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740" w:rsidRPr="003C660F" w:rsidRDefault="00780D02" w:rsidP="003C660F">
      <w:pPr>
        <w:pStyle w:val="3"/>
        <w:tabs>
          <w:tab w:val="clear" w:pos="540"/>
          <w:tab w:val="left" w:pos="0"/>
        </w:tabs>
        <w:spacing w:line="360" w:lineRule="auto"/>
        <w:ind w:firstLine="567"/>
        <w:contextualSpacing/>
        <w:jc w:val="center"/>
        <w:rPr>
          <w:b/>
          <w:noProof/>
          <w:szCs w:val="28"/>
        </w:rPr>
      </w:pPr>
      <w:r w:rsidRPr="003C660F">
        <w:rPr>
          <w:b/>
          <w:noProof/>
          <w:szCs w:val="28"/>
        </w:rPr>
        <w:t>О</w:t>
      </w:r>
      <w:r w:rsidR="00670740" w:rsidRPr="003C660F">
        <w:rPr>
          <w:b/>
          <w:noProof/>
          <w:szCs w:val="28"/>
        </w:rPr>
        <w:t>ГЛЯД</w:t>
      </w:r>
      <w:r w:rsidRPr="003C660F">
        <w:rPr>
          <w:b/>
          <w:noProof/>
          <w:szCs w:val="28"/>
        </w:rPr>
        <w:t xml:space="preserve"> </w:t>
      </w:r>
    </w:p>
    <w:p w:rsidR="00961F6D" w:rsidRPr="003C660F" w:rsidRDefault="00780D02" w:rsidP="003C660F">
      <w:pPr>
        <w:pStyle w:val="3"/>
        <w:tabs>
          <w:tab w:val="clear" w:pos="540"/>
          <w:tab w:val="left" w:pos="0"/>
        </w:tabs>
        <w:spacing w:line="360" w:lineRule="auto"/>
        <w:ind w:firstLine="567"/>
        <w:contextualSpacing/>
        <w:jc w:val="center"/>
        <w:rPr>
          <w:b/>
          <w:noProof/>
          <w:szCs w:val="28"/>
        </w:rPr>
      </w:pPr>
      <w:r w:rsidRPr="003C660F">
        <w:rPr>
          <w:b/>
          <w:noProof/>
          <w:szCs w:val="28"/>
        </w:rPr>
        <w:t xml:space="preserve">даних </w:t>
      </w:r>
      <w:r w:rsidR="009B3805" w:rsidRPr="003C660F">
        <w:rPr>
          <w:b/>
          <w:noProof/>
          <w:szCs w:val="28"/>
        </w:rPr>
        <w:t xml:space="preserve">судової статистики </w:t>
      </w:r>
      <w:r w:rsidR="00764576" w:rsidRPr="003C660F">
        <w:rPr>
          <w:b/>
          <w:noProof/>
          <w:szCs w:val="28"/>
        </w:rPr>
        <w:t>про стан</w:t>
      </w:r>
      <w:r w:rsidR="00344700" w:rsidRPr="003C660F">
        <w:rPr>
          <w:b/>
          <w:noProof/>
          <w:szCs w:val="28"/>
        </w:rPr>
        <w:t xml:space="preserve"> </w:t>
      </w:r>
      <w:r w:rsidR="00131DB0" w:rsidRPr="003C660F">
        <w:rPr>
          <w:b/>
          <w:noProof/>
          <w:szCs w:val="28"/>
        </w:rPr>
        <w:t xml:space="preserve">здійснення </w:t>
      </w:r>
      <w:r w:rsidR="007E6584" w:rsidRPr="003C660F">
        <w:rPr>
          <w:b/>
          <w:noProof/>
          <w:szCs w:val="28"/>
        </w:rPr>
        <w:t>правосуддя</w:t>
      </w:r>
      <w:r w:rsidR="00131DB0" w:rsidRPr="003C660F">
        <w:rPr>
          <w:b/>
          <w:noProof/>
          <w:szCs w:val="28"/>
        </w:rPr>
        <w:t xml:space="preserve"> </w:t>
      </w:r>
    </w:p>
    <w:p w:rsidR="007D70B2" w:rsidRPr="003C660F" w:rsidRDefault="00F7478B" w:rsidP="003C660F">
      <w:pPr>
        <w:pStyle w:val="3"/>
        <w:tabs>
          <w:tab w:val="clear" w:pos="540"/>
          <w:tab w:val="left" w:pos="0"/>
        </w:tabs>
        <w:spacing w:line="360" w:lineRule="auto"/>
        <w:ind w:firstLine="567"/>
        <w:contextualSpacing/>
        <w:jc w:val="center"/>
        <w:rPr>
          <w:b/>
          <w:noProof/>
          <w:szCs w:val="28"/>
        </w:rPr>
      </w:pPr>
      <w:r w:rsidRPr="003C660F">
        <w:rPr>
          <w:b/>
          <w:noProof/>
          <w:szCs w:val="28"/>
        </w:rPr>
        <w:t>Третім</w:t>
      </w:r>
      <w:r w:rsidR="00131DB0" w:rsidRPr="003C660F">
        <w:rPr>
          <w:b/>
          <w:noProof/>
          <w:szCs w:val="28"/>
        </w:rPr>
        <w:t xml:space="preserve"> </w:t>
      </w:r>
      <w:r w:rsidRPr="003C660F">
        <w:rPr>
          <w:b/>
          <w:noProof/>
          <w:szCs w:val="28"/>
        </w:rPr>
        <w:t>апеляційн</w:t>
      </w:r>
      <w:r w:rsidR="0065456D" w:rsidRPr="003C660F">
        <w:rPr>
          <w:b/>
          <w:noProof/>
          <w:szCs w:val="28"/>
        </w:rPr>
        <w:t>им адм</w:t>
      </w:r>
      <w:r w:rsidR="00F44A3D" w:rsidRPr="003C660F">
        <w:rPr>
          <w:b/>
          <w:noProof/>
          <w:szCs w:val="28"/>
        </w:rPr>
        <w:t>ініст</w:t>
      </w:r>
      <w:r w:rsidR="008D2F4E" w:rsidRPr="003C660F">
        <w:rPr>
          <w:b/>
          <w:noProof/>
          <w:szCs w:val="28"/>
        </w:rPr>
        <w:t>ративним судом</w:t>
      </w:r>
      <w:r w:rsidR="004D671B" w:rsidRPr="003C660F">
        <w:rPr>
          <w:b/>
          <w:noProof/>
          <w:szCs w:val="28"/>
        </w:rPr>
        <w:t xml:space="preserve"> </w:t>
      </w:r>
      <w:r w:rsidR="00F76353" w:rsidRPr="003C660F">
        <w:rPr>
          <w:b/>
          <w:noProof/>
          <w:szCs w:val="28"/>
        </w:rPr>
        <w:t>за</w:t>
      </w:r>
      <w:r w:rsidR="009B5FCC" w:rsidRPr="003C660F">
        <w:rPr>
          <w:b/>
          <w:noProof/>
          <w:szCs w:val="28"/>
        </w:rPr>
        <w:t xml:space="preserve"> 20</w:t>
      </w:r>
      <w:r w:rsidR="005C6760" w:rsidRPr="003C660F">
        <w:rPr>
          <w:b/>
          <w:noProof/>
          <w:szCs w:val="28"/>
        </w:rPr>
        <w:t>20</w:t>
      </w:r>
      <w:r w:rsidR="00F76353" w:rsidRPr="003C660F">
        <w:rPr>
          <w:b/>
          <w:noProof/>
          <w:szCs w:val="28"/>
        </w:rPr>
        <w:t xml:space="preserve"> рік</w:t>
      </w:r>
    </w:p>
    <w:p w:rsidR="007D70B2" w:rsidRPr="003C660F" w:rsidRDefault="001125B0" w:rsidP="003C660F">
      <w:pPr>
        <w:spacing w:line="360" w:lineRule="auto"/>
        <w:ind w:firstLine="567"/>
        <w:jc w:val="both"/>
        <w:rPr>
          <w:noProof/>
          <w:sz w:val="28"/>
          <w:szCs w:val="28"/>
        </w:rPr>
      </w:pPr>
      <w:r w:rsidRPr="003C660F">
        <w:rPr>
          <w:noProof/>
          <w:sz w:val="28"/>
          <w:szCs w:val="28"/>
        </w:rPr>
        <w:t xml:space="preserve">Згідно плану роботи суду на </w:t>
      </w:r>
      <w:r w:rsidR="00632C6B" w:rsidRPr="00632C6B">
        <w:rPr>
          <w:noProof/>
          <w:sz w:val="28"/>
          <w:szCs w:val="28"/>
        </w:rPr>
        <w:t>перше</w:t>
      </w:r>
      <w:r w:rsidRPr="003C660F">
        <w:rPr>
          <w:noProof/>
          <w:sz w:val="28"/>
          <w:szCs w:val="28"/>
        </w:rPr>
        <w:t xml:space="preserve"> півріччя 20</w:t>
      </w:r>
      <w:r w:rsidR="005567B4" w:rsidRPr="003C660F">
        <w:rPr>
          <w:noProof/>
          <w:sz w:val="28"/>
          <w:szCs w:val="28"/>
        </w:rPr>
        <w:t>2</w:t>
      </w:r>
      <w:r w:rsidR="005C6760" w:rsidRPr="003C660F">
        <w:rPr>
          <w:noProof/>
          <w:sz w:val="28"/>
          <w:szCs w:val="28"/>
        </w:rPr>
        <w:t>1</w:t>
      </w:r>
      <w:r w:rsidRPr="003C660F">
        <w:rPr>
          <w:noProof/>
          <w:sz w:val="28"/>
          <w:szCs w:val="28"/>
        </w:rPr>
        <w:t xml:space="preserve"> року та н</w:t>
      </w:r>
      <w:r w:rsidR="00161B6F" w:rsidRPr="003C660F">
        <w:rPr>
          <w:noProof/>
          <w:sz w:val="28"/>
          <w:szCs w:val="28"/>
        </w:rPr>
        <w:t xml:space="preserve">а виконання </w:t>
      </w:r>
      <w:r w:rsidR="00A246B7" w:rsidRPr="003C660F">
        <w:rPr>
          <w:noProof/>
          <w:sz w:val="28"/>
          <w:szCs w:val="28"/>
        </w:rPr>
        <w:t>листа</w:t>
      </w:r>
      <w:r w:rsidR="00263DF1" w:rsidRPr="003C660F">
        <w:rPr>
          <w:noProof/>
          <w:sz w:val="28"/>
          <w:szCs w:val="28"/>
        </w:rPr>
        <w:t xml:space="preserve"> Державної судової адміністрації України </w:t>
      </w:r>
      <w:r w:rsidR="000145CC" w:rsidRPr="003C660F">
        <w:rPr>
          <w:noProof/>
          <w:sz w:val="28"/>
          <w:szCs w:val="28"/>
        </w:rPr>
        <w:t>ві</w:t>
      </w:r>
      <w:r w:rsidR="008C6DEC" w:rsidRPr="003C660F">
        <w:rPr>
          <w:noProof/>
          <w:sz w:val="28"/>
          <w:szCs w:val="28"/>
        </w:rPr>
        <w:t xml:space="preserve">д </w:t>
      </w:r>
      <w:r w:rsidR="003972B3" w:rsidRPr="003C660F">
        <w:rPr>
          <w:noProof/>
          <w:sz w:val="28"/>
          <w:szCs w:val="28"/>
        </w:rPr>
        <w:t>06.12.2019</w:t>
      </w:r>
      <w:r w:rsidR="005C6760" w:rsidRPr="003C660F">
        <w:rPr>
          <w:noProof/>
          <w:sz w:val="28"/>
          <w:szCs w:val="28"/>
        </w:rPr>
        <w:t xml:space="preserve"> </w:t>
      </w:r>
      <w:r w:rsidR="00F7478B" w:rsidRPr="003C660F">
        <w:rPr>
          <w:noProof/>
          <w:sz w:val="28"/>
          <w:szCs w:val="28"/>
        </w:rPr>
        <w:t>№</w:t>
      </w:r>
      <w:r w:rsidR="003C4BE0" w:rsidRPr="003C660F">
        <w:rPr>
          <w:noProof/>
          <w:sz w:val="28"/>
          <w:szCs w:val="28"/>
        </w:rPr>
        <w:t>15-</w:t>
      </w:r>
      <w:r w:rsidR="00F53E31" w:rsidRPr="003C660F">
        <w:rPr>
          <w:noProof/>
          <w:sz w:val="28"/>
          <w:szCs w:val="28"/>
        </w:rPr>
        <w:t>31432/19</w:t>
      </w:r>
      <w:r w:rsidR="003C4BE0" w:rsidRPr="003C660F">
        <w:rPr>
          <w:noProof/>
          <w:sz w:val="28"/>
          <w:szCs w:val="28"/>
        </w:rPr>
        <w:t xml:space="preserve"> </w:t>
      </w:r>
      <w:r w:rsidR="008C6DEC" w:rsidRPr="003C660F">
        <w:rPr>
          <w:rFonts w:eastAsia="Calibri"/>
          <w:noProof/>
          <w:sz w:val="28"/>
          <w:szCs w:val="28"/>
          <w:lang w:eastAsia="en-US"/>
        </w:rPr>
        <w:t xml:space="preserve">відділом судової статистики та узагальнення судової практики </w:t>
      </w:r>
      <w:r w:rsidR="005C6760" w:rsidRPr="003C660F">
        <w:rPr>
          <w:noProof/>
          <w:sz w:val="28"/>
          <w:szCs w:val="28"/>
        </w:rPr>
        <w:t>підготовлено</w:t>
      </w:r>
      <w:r w:rsidR="003C4BE0" w:rsidRPr="003C660F">
        <w:rPr>
          <w:noProof/>
          <w:sz w:val="28"/>
          <w:szCs w:val="28"/>
        </w:rPr>
        <w:t xml:space="preserve"> </w:t>
      </w:r>
      <w:r w:rsidR="007D70B2" w:rsidRPr="003C660F">
        <w:rPr>
          <w:noProof/>
          <w:sz w:val="28"/>
          <w:szCs w:val="28"/>
        </w:rPr>
        <w:t>«О</w:t>
      </w:r>
      <w:r w:rsidR="000145CC" w:rsidRPr="003C660F">
        <w:rPr>
          <w:noProof/>
          <w:sz w:val="28"/>
          <w:szCs w:val="28"/>
        </w:rPr>
        <w:t xml:space="preserve">гляд даних </w:t>
      </w:r>
      <w:r w:rsidR="00BC2DA4" w:rsidRPr="003C660F">
        <w:rPr>
          <w:noProof/>
          <w:sz w:val="28"/>
          <w:szCs w:val="28"/>
        </w:rPr>
        <w:t xml:space="preserve">про стан </w:t>
      </w:r>
      <w:r w:rsidR="00263DF1" w:rsidRPr="003C660F">
        <w:rPr>
          <w:noProof/>
          <w:sz w:val="28"/>
          <w:szCs w:val="28"/>
        </w:rPr>
        <w:t xml:space="preserve">здійснення </w:t>
      </w:r>
      <w:r w:rsidR="00BC2DA4" w:rsidRPr="003C660F">
        <w:rPr>
          <w:noProof/>
          <w:sz w:val="28"/>
          <w:szCs w:val="28"/>
        </w:rPr>
        <w:t>правосуддя</w:t>
      </w:r>
      <w:r w:rsidR="00263DF1" w:rsidRPr="003C660F">
        <w:rPr>
          <w:noProof/>
          <w:sz w:val="28"/>
          <w:szCs w:val="28"/>
        </w:rPr>
        <w:t xml:space="preserve"> </w:t>
      </w:r>
      <w:r w:rsidR="00BC2DA4" w:rsidRPr="003C660F">
        <w:rPr>
          <w:noProof/>
          <w:sz w:val="28"/>
          <w:szCs w:val="28"/>
        </w:rPr>
        <w:t>Третім</w:t>
      </w:r>
      <w:r w:rsidR="00263DF1" w:rsidRPr="003C660F">
        <w:rPr>
          <w:noProof/>
          <w:sz w:val="28"/>
          <w:szCs w:val="28"/>
        </w:rPr>
        <w:t xml:space="preserve"> </w:t>
      </w:r>
      <w:r w:rsidR="008C6DEC" w:rsidRPr="003C660F">
        <w:rPr>
          <w:noProof/>
          <w:sz w:val="28"/>
          <w:szCs w:val="28"/>
        </w:rPr>
        <w:t>апеляційним</w:t>
      </w:r>
      <w:r w:rsidR="00263DF1" w:rsidRPr="003C660F">
        <w:rPr>
          <w:noProof/>
          <w:sz w:val="28"/>
          <w:szCs w:val="28"/>
        </w:rPr>
        <w:t xml:space="preserve"> адмініст</w:t>
      </w:r>
      <w:r w:rsidR="00340FBA" w:rsidRPr="003C660F">
        <w:rPr>
          <w:noProof/>
          <w:sz w:val="28"/>
          <w:szCs w:val="28"/>
        </w:rPr>
        <w:t>ративним судом</w:t>
      </w:r>
      <w:r w:rsidR="007D70B2" w:rsidRPr="003C660F">
        <w:rPr>
          <w:noProof/>
          <w:sz w:val="28"/>
          <w:szCs w:val="28"/>
        </w:rPr>
        <w:t>»</w:t>
      </w:r>
      <w:r w:rsidR="00340FBA" w:rsidRPr="003C660F">
        <w:rPr>
          <w:noProof/>
          <w:sz w:val="28"/>
          <w:szCs w:val="28"/>
        </w:rPr>
        <w:t xml:space="preserve"> за </w:t>
      </w:r>
      <w:r w:rsidR="00BC2DA4" w:rsidRPr="003C660F">
        <w:rPr>
          <w:noProof/>
          <w:sz w:val="28"/>
          <w:szCs w:val="28"/>
        </w:rPr>
        <w:t>період з 0</w:t>
      </w:r>
      <w:r w:rsidR="00F53E31" w:rsidRPr="003C660F">
        <w:rPr>
          <w:noProof/>
          <w:sz w:val="28"/>
          <w:szCs w:val="28"/>
        </w:rPr>
        <w:t>1 січня 20</w:t>
      </w:r>
      <w:r w:rsidR="005C6760" w:rsidRPr="003C660F">
        <w:rPr>
          <w:noProof/>
          <w:sz w:val="28"/>
          <w:szCs w:val="28"/>
        </w:rPr>
        <w:t>20</w:t>
      </w:r>
      <w:r w:rsidR="00BC2DA4" w:rsidRPr="003C660F">
        <w:rPr>
          <w:noProof/>
          <w:sz w:val="28"/>
          <w:szCs w:val="28"/>
        </w:rPr>
        <w:t xml:space="preserve"> року</w:t>
      </w:r>
      <w:r w:rsidR="00F53E31" w:rsidRPr="003C660F">
        <w:rPr>
          <w:noProof/>
          <w:sz w:val="28"/>
          <w:szCs w:val="28"/>
        </w:rPr>
        <w:t xml:space="preserve"> </w:t>
      </w:r>
      <w:r w:rsidR="00632C6B" w:rsidRPr="00632C6B">
        <w:rPr>
          <w:noProof/>
          <w:sz w:val="28"/>
          <w:szCs w:val="28"/>
        </w:rPr>
        <w:t>п</w:t>
      </w:r>
      <w:r w:rsidR="00F53E31" w:rsidRPr="003C660F">
        <w:rPr>
          <w:noProof/>
          <w:sz w:val="28"/>
          <w:szCs w:val="28"/>
        </w:rPr>
        <w:t>о 31 грудня 20</w:t>
      </w:r>
      <w:r w:rsidR="005C6760" w:rsidRPr="003C660F">
        <w:rPr>
          <w:noProof/>
          <w:sz w:val="28"/>
          <w:szCs w:val="28"/>
        </w:rPr>
        <w:t>20</w:t>
      </w:r>
      <w:r w:rsidR="00F53E31" w:rsidRPr="003C660F">
        <w:rPr>
          <w:noProof/>
          <w:sz w:val="28"/>
          <w:szCs w:val="28"/>
        </w:rPr>
        <w:t xml:space="preserve"> року.</w:t>
      </w:r>
    </w:p>
    <w:p w:rsidR="007D70B2" w:rsidRPr="003C660F" w:rsidRDefault="00847A6B" w:rsidP="003C660F">
      <w:pPr>
        <w:spacing w:line="360" w:lineRule="auto"/>
        <w:ind w:firstLine="567"/>
        <w:jc w:val="both"/>
        <w:rPr>
          <w:noProof/>
          <w:sz w:val="28"/>
          <w:szCs w:val="28"/>
        </w:rPr>
      </w:pPr>
      <w:r w:rsidRPr="003C660F">
        <w:rPr>
          <w:b/>
          <w:noProof/>
          <w:sz w:val="28"/>
          <w:szCs w:val="28"/>
        </w:rPr>
        <w:t>Метою даного</w:t>
      </w:r>
      <w:r w:rsidR="009271D5" w:rsidRPr="003C660F">
        <w:rPr>
          <w:b/>
          <w:noProof/>
          <w:sz w:val="28"/>
          <w:szCs w:val="28"/>
        </w:rPr>
        <w:t xml:space="preserve"> аналітичного огляду</w:t>
      </w:r>
      <w:r w:rsidR="009271D5" w:rsidRPr="003C660F">
        <w:rPr>
          <w:b/>
          <w:i/>
          <w:noProof/>
          <w:sz w:val="28"/>
          <w:szCs w:val="28"/>
        </w:rPr>
        <w:t xml:space="preserve"> </w:t>
      </w:r>
      <w:r w:rsidR="009271D5" w:rsidRPr="003C660F">
        <w:rPr>
          <w:noProof/>
          <w:sz w:val="28"/>
          <w:szCs w:val="28"/>
        </w:rPr>
        <w:t>є дослідже</w:t>
      </w:r>
      <w:r w:rsidR="009649D8" w:rsidRPr="003C660F">
        <w:rPr>
          <w:noProof/>
          <w:sz w:val="28"/>
          <w:szCs w:val="28"/>
        </w:rPr>
        <w:t xml:space="preserve">ння, встановлення та порівняння кількісних та якісних </w:t>
      </w:r>
      <w:r w:rsidR="009271D5" w:rsidRPr="003C660F">
        <w:rPr>
          <w:noProof/>
          <w:sz w:val="28"/>
          <w:szCs w:val="28"/>
        </w:rPr>
        <w:t>показникі</w:t>
      </w:r>
      <w:r w:rsidR="009649D8" w:rsidRPr="003C660F">
        <w:rPr>
          <w:noProof/>
          <w:sz w:val="28"/>
          <w:szCs w:val="28"/>
        </w:rPr>
        <w:t xml:space="preserve">в надходження до суду </w:t>
      </w:r>
      <w:r w:rsidR="008C6DEC" w:rsidRPr="003C660F">
        <w:rPr>
          <w:noProof/>
          <w:sz w:val="28"/>
          <w:szCs w:val="28"/>
        </w:rPr>
        <w:t xml:space="preserve">адміністративних апеляційних скарг </w:t>
      </w:r>
      <w:r w:rsidR="003B3F9B" w:rsidRPr="003C660F">
        <w:rPr>
          <w:noProof/>
          <w:sz w:val="28"/>
          <w:szCs w:val="28"/>
        </w:rPr>
        <w:t>і</w:t>
      </w:r>
      <w:r w:rsidR="009649D8" w:rsidRPr="003C660F">
        <w:rPr>
          <w:noProof/>
          <w:sz w:val="28"/>
          <w:szCs w:val="28"/>
        </w:rPr>
        <w:t xml:space="preserve"> матеріалів, </w:t>
      </w:r>
      <w:r w:rsidR="009649D8" w:rsidRPr="003C660F">
        <w:rPr>
          <w:rFonts w:eastAsia="Calibri"/>
          <w:noProof/>
          <w:sz w:val="28"/>
          <w:szCs w:val="28"/>
          <w:lang w:eastAsia="en-US"/>
        </w:rPr>
        <w:t>дотримання строків на відкриття апеляційного провадження та строків розгляду апеляційних скарг</w:t>
      </w:r>
      <w:r w:rsidR="009649D8" w:rsidRPr="003C660F">
        <w:rPr>
          <w:noProof/>
          <w:sz w:val="28"/>
          <w:szCs w:val="28"/>
        </w:rPr>
        <w:t xml:space="preserve">, навантаження </w:t>
      </w:r>
      <w:r w:rsidR="009271D5" w:rsidRPr="003C660F">
        <w:rPr>
          <w:noProof/>
          <w:sz w:val="28"/>
          <w:szCs w:val="28"/>
        </w:rPr>
        <w:t xml:space="preserve">на суддів. </w:t>
      </w:r>
    </w:p>
    <w:p w:rsidR="007D70B2" w:rsidRPr="003C660F" w:rsidRDefault="009271D5" w:rsidP="003C660F">
      <w:pPr>
        <w:tabs>
          <w:tab w:val="left" w:pos="0"/>
        </w:tabs>
        <w:spacing w:line="360" w:lineRule="auto"/>
        <w:ind w:firstLine="567"/>
        <w:contextualSpacing/>
        <w:jc w:val="both"/>
        <w:rPr>
          <w:sz w:val="28"/>
          <w:szCs w:val="28"/>
        </w:rPr>
      </w:pPr>
      <w:r w:rsidRPr="003C660F">
        <w:rPr>
          <w:b/>
          <w:noProof/>
          <w:sz w:val="28"/>
          <w:szCs w:val="28"/>
        </w:rPr>
        <w:t>Об’єктом</w:t>
      </w:r>
      <w:r w:rsidRPr="003C660F">
        <w:rPr>
          <w:b/>
          <w:i/>
          <w:noProof/>
          <w:sz w:val="28"/>
          <w:szCs w:val="28"/>
        </w:rPr>
        <w:t xml:space="preserve"> </w:t>
      </w:r>
      <w:r w:rsidRPr="003C660F">
        <w:rPr>
          <w:noProof/>
          <w:sz w:val="28"/>
          <w:szCs w:val="28"/>
        </w:rPr>
        <w:t xml:space="preserve">дослідження є статистичні дані здійснення правосуддя </w:t>
      </w:r>
      <w:r w:rsidR="003C4BE0" w:rsidRPr="003C660F">
        <w:rPr>
          <w:noProof/>
          <w:sz w:val="28"/>
          <w:szCs w:val="28"/>
        </w:rPr>
        <w:t>Третім</w:t>
      </w:r>
      <w:r w:rsidR="000145CC" w:rsidRPr="003C660F">
        <w:rPr>
          <w:noProof/>
          <w:sz w:val="28"/>
          <w:szCs w:val="28"/>
        </w:rPr>
        <w:t xml:space="preserve"> апеляційним адміністративн</w:t>
      </w:r>
      <w:r w:rsidR="00AA00D9" w:rsidRPr="003C660F">
        <w:rPr>
          <w:noProof/>
          <w:sz w:val="28"/>
          <w:szCs w:val="28"/>
        </w:rPr>
        <w:t>им</w:t>
      </w:r>
      <w:r w:rsidR="000145CC" w:rsidRPr="003C660F">
        <w:rPr>
          <w:noProof/>
          <w:sz w:val="28"/>
          <w:szCs w:val="28"/>
        </w:rPr>
        <w:t xml:space="preserve"> суд</w:t>
      </w:r>
      <w:r w:rsidR="00AA00D9" w:rsidRPr="003C660F">
        <w:rPr>
          <w:noProof/>
          <w:sz w:val="28"/>
          <w:szCs w:val="28"/>
        </w:rPr>
        <w:t>ом</w:t>
      </w:r>
      <w:r w:rsidR="000145CC" w:rsidRPr="003C660F">
        <w:rPr>
          <w:noProof/>
          <w:sz w:val="28"/>
          <w:szCs w:val="28"/>
        </w:rPr>
        <w:t xml:space="preserve"> </w:t>
      </w:r>
      <w:r w:rsidR="005E6101" w:rsidRPr="003C660F">
        <w:rPr>
          <w:noProof/>
          <w:sz w:val="28"/>
          <w:szCs w:val="28"/>
        </w:rPr>
        <w:t>за 20</w:t>
      </w:r>
      <w:r w:rsidR="007D70B2" w:rsidRPr="003C660F">
        <w:rPr>
          <w:noProof/>
          <w:sz w:val="28"/>
          <w:szCs w:val="28"/>
        </w:rPr>
        <w:t>20</w:t>
      </w:r>
      <w:r w:rsidR="005E6101" w:rsidRPr="003C660F">
        <w:rPr>
          <w:noProof/>
          <w:sz w:val="28"/>
          <w:szCs w:val="28"/>
        </w:rPr>
        <w:t xml:space="preserve"> рік, що </w:t>
      </w:r>
      <w:r w:rsidRPr="003C660F">
        <w:rPr>
          <w:noProof/>
          <w:sz w:val="28"/>
          <w:szCs w:val="28"/>
        </w:rPr>
        <w:t>відображені</w:t>
      </w:r>
      <w:r w:rsidR="007D70B2" w:rsidRPr="003C660F">
        <w:rPr>
          <w:noProof/>
          <w:sz w:val="28"/>
          <w:szCs w:val="28"/>
        </w:rPr>
        <w:t xml:space="preserve"> у статистичній звітності суду </w:t>
      </w:r>
      <w:r w:rsidR="005C6760" w:rsidRPr="003C660F">
        <w:rPr>
          <w:sz w:val="28"/>
          <w:szCs w:val="28"/>
        </w:rPr>
        <w:t>та показни</w:t>
      </w:r>
      <w:r w:rsidR="007D70B2" w:rsidRPr="003C660F">
        <w:rPr>
          <w:sz w:val="28"/>
          <w:szCs w:val="28"/>
        </w:rPr>
        <w:t>ках</w:t>
      </w:r>
      <w:r w:rsidR="005C6760" w:rsidRPr="003C660F">
        <w:rPr>
          <w:sz w:val="28"/>
          <w:szCs w:val="28"/>
        </w:rPr>
        <w:t xml:space="preserve"> попередніх років для порівняння та простеження їх динаміки.</w:t>
      </w:r>
    </w:p>
    <w:p w:rsidR="00472655" w:rsidRPr="003C660F" w:rsidRDefault="00384FD3" w:rsidP="003C660F">
      <w:pPr>
        <w:spacing w:line="360" w:lineRule="auto"/>
        <w:ind w:firstLine="567"/>
        <w:jc w:val="both"/>
        <w:rPr>
          <w:noProof/>
          <w:sz w:val="28"/>
          <w:szCs w:val="28"/>
        </w:rPr>
      </w:pPr>
      <w:r w:rsidRPr="003C660F">
        <w:rPr>
          <w:noProof/>
          <w:sz w:val="28"/>
          <w:szCs w:val="28"/>
        </w:rPr>
        <w:t xml:space="preserve">Основними джерелами отримання інформації, що </w:t>
      </w:r>
      <w:r w:rsidR="003B3F9B" w:rsidRPr="003C660F">
        <w:rPr>
          <w:noProof/>
          <w:sz w:val="28"/>
          <w:szCs w:val="28"/>
        </w:rPr>
        <w:t>були використані</w:t>
      </w:r>
      <w:r w:rsidRPr="003C660F">
        <w:rPr>
          <w:noProof/>
          <w:sz w:val="28"/>
          <w:szCs w:val="28"/>
        </w:rPr>
        <w:t xml:space="preserve"> під час проведення огляду даних про стан здійснення правосуддя Третім апеляційним адміністративним судом були:</w:t>
      </w:r>
      <w:r w:rsidR="00381788" w:rsidRPr="003C660F">
        <w:rPr>
          <w:noProof/>
          <w:sz w:val="28"/>
          <w:szCs w:val="28"/>
        </w:rPr>
        <w:t xml:space="preserve"> </w:t>
      </w:r>
      <w:r w:rsidRPr="003C660F">
        <w:rPr>
          <w:noProof/>
          <w:sz w:val="28"/>
          <w:szCs w:val="28"/>
        </w:rPr>
        <w:t>облік</w:t>
      </w:r>
      <w:r w:rsidR="00905BBF" w:rsidRPr="003C660F">
        <w:rPr>
          <w:noProof/>
          <w:sz w:val="28"/>
          <w:szCs w:val="28"/>
        </w:rPr>
        <w:t xml:space="preserve">ово-інформаційні картки </w:t>
      </w:r>
      <w:r w:rsidR="00905BBF" w:rsidRPr="003C660F">
        <w:rPr>
          <w:rFonts w:eastAsia="Calibri"/>
          <w:noProof/>
          <w:sz w:val="28"/>
          <w:szCs w:val="28"/>
          <w:lang w:eastAsia="en-US"/>
        </w:rPr>
        <w:t xml:space="preserve">компютерної програми «Діловодство спеціалізованого суду» (далі - КП «ДСС») та </w:t>
      </w:r>
      <w:r w:rsidRPr="003C660F">
        <w:rPr>
          <w:noProof/>
          <w:sz w:val="28"/>
          <w:szCs w:val="28"/>
        </w:rPr>
        <w:t>статистичні звіти</w:t>
      </w:r>
      <w:r w:rsidR="007D70B2" w:rsidRPr="003C660F">
        <w:rPr>
          <w:noProof/>
          <w:sz w:val="28"/>
          <w:szCs w:val="28"/>
        </w:rPr>
        <w:t xml:space="preserve"> за квартальною, піврічною та річною періодичністю</w:t>
      </w:r>
      <w:r w:rsidRPr="003C660F">
        <w:rPr>
          <w:noProof/>
          <w:sz w:val="28"/>
          <w:szCs w:val="28"/>
        </w:rPr>
        <w:t xml:space="preserve">, а саме: </w:t>
      </w:r>
    </w:p>
    <w:p w:rsidR="00D366F7" w:rsidRPr="003C660F" w:rsidRDefault="00472655" w:rsidP="003C660F">
      <w:pPr>
        <w:shd w:val="clear" w:color="auto" w:fill="FFFFFF"/>
        <w:tabs>
          <w:tab w:val="left" w:pos="-2700"/>
          <w:tab w:val="left" w:pos="0"/>
        </w:tabs>
        <w:spacing w:line="360" w:lineRule="auto"/>
        <w:jc w:val="both"/>
        <w:rPr>
          <w:rFonts w:eastAsiaTheme="minorEastAsia"/>
          <w:sz w:val="28"/>
          <w:szCs w:val="28"/>
        </w:rPr>
      </w:pPr>
      <w:r w:rsidRPr="003C660F">
        <w:rPr>
          <w:noProof/>
          <w:sz w:val="28"/>
          <w:szCs w:val="28"/>
        </w:rPr>
        <w:tab/>
      </w:r>
      <w:r w:rsidR="00D366F7" w:rsidRPr="003C660F">
        <w:rPr>
          <w:rFonts w:eastAsiaTheme="minorEastAsia"/>
          <w:sz w:val="28"/>
          <w:szCs w:val="28"/>
        </w:rPr>
        <w:t xml:space="preserve">«Звіт судів апеляційної інстанції про розгляд апеляційних скарг у порядку адміністративного судочинства», </w:t>
      </w:r>
      <w:r w:rsidR="00D366F7" w:rsidRPr="003C660F">
        <w:rPr>
          <w:rFonts w:eastAsiaTheme="minorEastAsia"/>
          <w:b/>
          <w:sz w:val="28"/>
          <w:szCs w:val="28"/>
        </w:rPr>
        <w:t>форма 2-а за 2019 рік</w:t>
      </w:r>
      <w:r w:rsidR="00D366F7" w:rsidRPr="003C660F">
        <w:rPr>
          <w:rFonts w:eastAsiaTheme="minorEastAsia"/>
          <w:sz w:val="28"/>
          <w:szCs w:val="28"/>
        </w:rPr>
        <w:t>;</w:t>
      </w:r>
    </w:p>
    <w:p w:rsidR="00D366F7" w:rsidRPr="003C660F" w:rsidRDefault="00D366F7" w:rsidP="003C660F">
      <w:pPr>
        <w:shd w:val="clear" w:color="auto" w:fill="FFFFFF"/>
        <w:tabs>
          <w:tab w:val="left" w:pos="-2700"/>
          <w:tab w:val="left" w:pos="0"/>
        </w:tabs>
        <w:spacing w:line="360" w:lineRule="auto"/>
        <w:jc w:val="both"/>
        <w:rPr>
          <w:rFonts w:eastAsiaTheme="minorEastAsia"/>
          <w:sz w:val="28"/>
          <w:szCs w:val="28"/>
        </w:rPr>
      </w:pPr>
      <w:r w:rsidRPr="003C660F">
        <w:rPr>
          <w:rFonts w:eastAsiaTheme="minorEastAsia"/>
          <w:sz w:val="28"/>
          <w:szCs w:val="28"/>
        </w:rPr>
        <w:tab/>
        <w:t xml:space="preserve">«Звіт апеляційних адміністративних судів про розгляд судових справ», </w:t>
      </w:r>
      <w:r w:rsidRPr="003C660F">
        <w:rPr>
          <w:rFonts w:eastAsiaTheme="minorEastAsia"/>
          <w:b/>
          <w:sz w:val="28"/>
          <w:szCs w:val="28"/>
        </w:rPr>
        <w:t>форма № 2-ААС за 2019 рік</w:t>
      </w:r>
      <w:r w:rsidRPr="003C660F">
        <w:rPr>
          <w:rFonts w:eastAsiaTheme="minorEastAsia"/>
          <w:sz w:val="28"/>
          <w:szCs w:val="28"/>
        </w:rPr>
        <w:t>;</w:t>
      </w:r>
    </w:p>
    <w:p w:rsidR="00D366F7" w:rsidRPr="003C660F" w:rsidRDefault="00D366F7" w:rsidP="003C660F">
      <w:pPr>
        <w:shd w:val="clear" w:color="auto" w:fill="FFFFFF"/>
        <w:tabs>
          <w:tab w:val="left" w:pos="-2700"/>
          <w:tab w:val="left" w:pos="0"/>
        </w:tabs>
        <w:spacing w:line="360" w:lineRule="auto"/>
        <w:jc w:val="both"/>
        <w:rPr>
          <w:rFonts w:eastAsiaTheme="minorEastAsia"/>
          <w:sz w:val="28"/>
          <w:szCs w:val="28"/>
        </w:rPr>
      </w:pPr>
      <w:r w:rsidRPr="003C660F">
        <w:rPr>
          <w:sz w:val="28"/>
          <w:szCs w:val="28"/>
        </w:rPr>
        <w:tab/>
        <w:t xml:space="preserve">«Звіт про справляння, звільнення від сплати та повернення судового збору в місцевих та апеляційних судах», </w:t>
      </w:r>
      <w:r w:rsidRPr="003C660F">
        <w:rPr>
          <w:b/>
          <w:sz w:val="28"/>
          <w:szCs w:val="28"/>
        </w:rPr>
        <w:t>форма № 10 за 2019 рік</w:t>
      </w:r>
      <w:r w:rsidRPr="003C660F">
        <w:rPr>
          <w:sz w:val="28"/>
          <w:szCs w:val="28"/>
        </w:rPr>
        <w:t>;</w:t>
      </w:r>
    </w:p>
    <w:p w:rsidR="00D366F7" w:rsidRPr="003C660F" w:rsidRDefault="00D366F7" w:rsidP="003C660F">
      <w:pPr>
        <w:spacing w:line="360" w:lineRule="auto"/>
        <w:ind w:firstLine="708"/>
        <w:jc w:val="both"/>
        <w:rPr>
          <w:noProof/>
          <w:sz w:val="28"/>
          <w:szCs w:val="28"/>
        </w:rPr>
      </w:pPr>
      <w:r w:rsidRPr="003C660F">
        <w:rPr>
          <w:noProof/>
          <w:sz w:val="28"/>
          <w:szCs w:val="28"/>
        </w:rPr>
        <w:lastRenderedPageBreak/>
        <w:t xml:space="preserve">«Звіт судів першої інстанції про розгляд справ у порядку адміністративного судочинства», </w:t>
      </w:r>
      <w:r w:rsidRPr="003C660F">
        <w:rPr>
          <w:b/>
          <w:noProof/>
          <w:sz w:val="28"/>
          <w:szCs w:val="28"/>
        </w:rPr>
        <w:t>форма 1-а за 2019 рік</w:t>
      </w:r>
      <w:r w:rsidRPr="003C660F">
        <w:rPr>
          <w:noProof/>
          <w:sz w:val="28"/>
          <w:szCs w:val="28"/>
        </w:rPr>
        <w:t>;</w:t>
      </w:r>
    </w:p>
    <w:p w:rsidR="00D366F7" w:rsidRPr="003C660F" w:rsidRDefault="00D366F7" w:rsidP="003C660F">
      <w:pPr>
        <w:spacing w:line="360" w:lineRule="auto"/>
        <w:ind w:firstLine="708"/>
        <w:jc w:val="both"/>
        <w:rPr>
          <w:rFonts w:eastAsiaTheme="minorEastAsia"/>
          <w:b/>
          <w:sz w:val="28"/>
          <w:szCs w:val="28"/>
        </w:rPr>
      </w:pPr>
      <w:r w:rsidRPr="003C660F">
        <w:rPr>
          <w:rFonts w:eastAsiaTheme="minorEastAsia"/>
          <w:sz w:val="28"/>
          <w:szCs w:val="28"/>
        </w:rPr>
        <w:t xml:space="preserve">«Звіт апеляційних адміністративних судів про розгляд судових справ», </w:t>
      </w:r>
      <w:r w:rsidRPr="003C660F">
        <w:rPr>
          <w:rFonts w:eastAsiaTheme="minorEastAsia"/>
          <w:b/>
          <w:sz w:val="28"/>
          <w:szCs w:val="28"/>
        </w:rPr>
        <w:t>форма № 2-ААС за перший квартал</w:t>
      </w:r>
      <w:r w:rsidR="00472655" w:rsidRPr="003C660F">
        <w:rPr>
          <w:rFonts w:eastAsiaTheme="minorEastAsia"/>
          <w:b/>
          <w:sz w:val="28"/>
          <w:szCs w:val="28"/>
        </w:rPr>
        <w:t xml:space="preserve"> 2020 року,</w:t>
      </w:r>
      <w:r w:rsidRPr="003C660F">
        <w:rPr>
          <w:rFonts w:eastAsiaTheme="minorEastAsia"/>
          <w:b/>
          <w:sz w:val="28"/>
          <w:szCs w:val="28"/>
        </w:rPr>
        <w:t xml:space="preserve"> </w:t>
      </w:r>
      <w:r w:rsidR="00472655" w:rsidRPr="003C660F">
        <w:rPr>
          <w:rFonts w:eastAsiaTheme="minorEastAsia"/>
          <w:b/>
          <w:sz w:val="28"/>
          <w:szCs w:val="28"/>
        </w:rPr>
        <w:t xml:space="preserve">перше півріччя 2020 року, три квартали 2020 року; </w:t>
      </w:r>
    </w:p>
    <w:p w:rsidR="00B61566" w:rsidRPr="003C660F" w:rsidRDefault="00472655" w:rsidP="003C660F">
      <w:pPr>
        <w:spacing w:line="360" w:lineRule="auto"/>
        <w:ind w:firstLine="708"/>
        <w:jc w:val="both"/>
        <w:rPr>
          <w:rFonts w:eastAsiaTheme="minorEastAsia"/>
          <w:b/>
          <w:sz w:val="28"/>
          <w:szCs w:val="28"/>
        </w:rPr>
      </w:pPr>
      <w:r w:rsidRPr="003C660F">
        <w:rPr>
          <w:sz w:val="28"/>
          <w:szCs w:val="28"/>
        </w:rPr>
        <w:t xml:space="preserve"> </w:t>
      </w:r>
      <w:r w:rsidR="00D366F7" w:rsidRPr="003C660F">
        <w:rPr>
          <w:sz w:val="28"/>
          <w:szCs w:val="28"/>
        </w:rPr>
        <w:t xml:space="preserve">«Звіт про справляння, звільнення від сплати та повернення судового збору в місцевих та апеляційних судах», </w:t>
      </w:r>
      <w:r w:rsidR="00D366F7" w:rsidRPr="003C660F">
        <w:rPr>
          <w:b/>
          <w:sz w:val="28"/>
          <w:szCs w:val="28"/>
        </w:rPr>
        <w:t xml:space="preserve">форма № 10 </w:t>
      </w:r>
      <w:r w:rsidRPr="003C660F">
        <w:rPr>
          <w:rFonts w:eastAsiaTheme="minorEastAsia"/>
          <w:b/>
          <w:sz w:val="28"/>
          <w:szCs w:val="28"/>
        </w:rPr>
        <w:t xml:space="preserve">за перший квартал 2020 року, перше півріччя 2020 року, три квартали 2020 року. </w:t>
      </w:r>
    </w:p>
    <w:p w:rsidR="00B61566" w:rsidRPr="003C660F" w:rsidRDefault="00FF1C91" w:rsidP="003C660F">
      <w:pPr>
        <w:tabs>
          <w:tab w:val="left" w:pos="851"/>
          <w:tab w:val="left" w:pos="1276"/>
        </w:tabs>
        <w:spacing w:line="360" w:lineRule="auto"/>
        <w:jc w:val="both"/>
        <w:rPr>
          <w:rFonts w:eastAsia="Calibri"/>
          <w:noProof/>
          <w:sz w:val="28"/>
          <w:szCs w:val="28"/>
          <w:lang w:eastAsia="en-US"/>
        </w:rPr>
      </w:pPr>
      <w:r w:rsidRPr="003C660F">
        <w:rPr>
          <w:sz w:val="28"/>
          <w:szCs w:val="28"/>
        </w:rPr>
        <w:tab/>
      </w:r>
      <w:r w:rsidR="00B61566" w:rsidRPr="003C660F">
        <w:rPr>
          <w:sz w:val="28"/>
          <w:szCs w:val="28"/>
        </w:rPr>
        <w:t>Звіт</w:t>
      </w:r>
      <w:r w:rsidRPr="003C660F">
        <w:rPr>
          <w:sz w:val="28"/>
          <w:szCs w:val="28"/>
        </w:rPr>
        <w:t>и</w:t>
      </w:r>
      <w:r w:rsidR="00B61566" w:rsidRPr="003C660F">
        <w:rPr>
          <w:sz w:val="28"/>
          <w:szCs w:val="28"/>
        </w:rPr>
        <w:t xml:space="preserve"> </w:t>
      </w:r>
      <w:r w:rsidRPr="003C660F">
        <w:rPr>
          <w:rFonts w:eastAsia="Calibri"/>
          <w:noProof/>
          <w:sz w:val="28"/>
          <w:szCs w:val="28"/>
          <w:lang w:eastAsia="en-US"/>
        </w:rPr>
        <w:t>було сформовано</w:t>
      </w:r>
      <w:r w:rsidRPr="003C660F">
        <w:rPr>
          <w:sz w:val="28"/>
          <w:szCs w:val="28"/>
        </w:rPr>
        <w:t xml:space="preserve"> </w:t>
      </w:r>
      <w:r w:rsidR="00B61566" w:rsidRPr="003C660F">
        <w:rPr>
          <w:sz w:val="28"/>
          <w:szCs w:val="28"/>
        </w:rPr>
        <w:t xml:space="preserve">автоматично на підставі відомостей, що </w:t>
      </w:r>
      <w:r w:rsidR="00BB33A8" w:rsidRPr="003C660F">
        <w:rPr>
          <w:sz w:val="28"/>
          <w:szCs w:val="28"/>
        </w:rPr>
        <w:t>внесені</w:t>
      </w:r>
      <w:r w:rsidR="00B61566" w:rsidRPr="003C660F">
        <w:rPr>
          <w:sz w:val="28"/>
          <w:szCs w:val="28"/>
        </w:rPr>
        <w:t xml:space="preserve"> до автоматизованої системи документообігу суду, та пода</w:t>
      </w:r>
      <w:r w:rsidRPr="003C660F">
        <w:rPr>
          <w:sz w:val="28"/>
          <w:szCs w:val="28"/>
        </w:rPr>
        <w:t>но</w:t>
      </w:r>
      <w:r w:rsidR="00B61566" w:rsidRPr="003C660F">
        <w:rPr>
          <w:sz w:val="28"/>
          <w:szCs w:val="28"/>
        </w:rPr>
        <w:t xml:space="preserve"> в електронній формі засобами автоматизованої системи документообігу суду </w:t>
      </w:r>
      <w:r w:rsidR="00FF39DD" w:rsidRPr="003C660F">
        <w:rPr>
          <w:rFonts w:eastAsia="Calibri"/>
          <w:noProof/>
          <w:sz w:val="28"/>
          <w:szCs w:val="28"/>
          <w:lang w:eastAsia="en-US"/>
        </w:rPr>
        <w:t xml:space="preserve">до ДСА України та ТУ ДСА України в Дніпропетровській, Запорізькій, Кіровоградській областях </w:t>
      </w:r>
      <w:r w:rsidR="00B61566" w:rsidRPr="003C660F">
        <w:rPr>
          <w:sz w:val="28"/>
          <w:szCs w:val="28"/>
        </w:rPr>
        <w:t>з дотриманням умови щодо засвідчення кваліфікованим електронним підписом (ЕЦП) відповідальних осіб.</w:t>
      </w:r>
    </w:p>
    <w:p w:rsidR="005466AE" w:rsidRPr="003C660F" w:rsidRDefault="00B82865" w:rsidP="003C660F">
      <w:pPr>
        <w:tabs>
          <w:tab w:val="left" w:pos="851"/>
          <w:tab w:val="left" w:pos="1276"/>
        </w:tabs>
        <w:spacing w:line="360" w:lineRule="auto"/>
        <w:jc w:val="both"/>
        <w:rPr>
          <w:rFonts w:eastAsiaTheme="minorEastAsia" w:cstheme="minorBidi"/>
          <w:noProof/>
          <w:sz w:val="28"/>
          <w:szCs w:val="28"/>
        </w:rPr>
      </w:pPr>
      <w:r w:rsidRPr="003C660F">
        <w:rPr>
          <w:rFonts w:eastAsiaTheme="minorEastAsia" w:cstheme="minorBidi"/>
          <w:noProof/>
          <w:sz w:val="28"/>
          <w:szCs w:val="28"/>
        </w:rPr>
        <w:tab/>
      </w:r>
      <w:r w:rsidR="0051563E" w:rsidRPr="003C660F">
        <w:rPr>
          <w:rFonts w:eastAsiaTheme="minorEastAsia" w:cstheme="minorBidi"/>
          <w:noProof/>
          <w:sz w:val="28"/>
          <w:szCs w:val="28"/>
        </w:rPr>
        <w:t>На виконання наказу ДСА України від 21.</w:t>
      </w:r>
      <w:r w:rsidR="005466AE" w:rsidRPr="003C660F">
        <w:rPr>
          <w:rFonts w:eastAsiaTheme="minorEastAsia" w:cstheme="minorBidi"/>
          <w:noProof/>
          <w:sz w:val="28"/>
          <w:szCs w:val="28"/>
        </w:rPr>
        <w:t xml:space="preserve">08.2020 № 380 </w:t>
      </w:r>
      <w:r w:rsidR="0051563E" w:rsidRPr="003C660F">
        <w:rPr>
          <w:rFonts w:eastAsiaTheme="minorEastAsia" w:cstheme="minorBidi"/>
          <w:noProof/>
          <w:sz w:val="28"/>
          <w:szCs w:val="28"/>
        </w:rPr>
        <w:t xml:space="preserve">Про затвердження </w:t>
      </w:r>
      <w:r w:rsidR="0051563E" w:rsidRPr="003C660F">
        <w:rPr>
          <w:rFonts w:eastAsiaTheme="minorEastAsia" w:cstheme="minorBidi"/>
          <w:b/>
          <w:noProof/>
          <w:sz w:val="28"/>
          <w:szCs w:val="28"/>
        </w:rPr>
        <w:t>форми звітності № 2-ВМ</w:t>
      </w:r>
      <w:r w:rsidR="005466AE" w:rsidRPr="003C660F">
        <w:rPr>
          <w:rFonts w:eastAsiaTheme="minorEastAsia" w:cstheme="minorBidi"/>
          <w:noProof/>
          <w:sz w:val="28"/>
          <w:szCs w:val="28"/>
        </w:rPr>
        <w:t xml:space="preserve"> «</w:t>
      </w:r>
      <w:r w:rsidR="0051563E" w:rsidRPr="003C660F">
        <w:rPr>
          <w:rFonts w:eastAsiaTheme="minorEastAsia" w:cstheme="minorBidi"/>
          <w:noProof/>
          <w:sz w:val="28"/>
          <w:szCs w:val="28"/>
        </w:rPr>
        <w:t>Звіт про розгляд місцевими  та апеляційними судами справ, пов’язаних з місцевими виборами у 2020 році (25 жовтня 2020 року)</w:t>
      </w:r>
      <w:r w:rsidR="005466AE" w:rsidRPr="003C660F">
        <w:rPr>
          <w:rFonts w:eastAsiaTheme="minorEastAsia" w:cstheme="minorBidi"/>
          <w:noProof/>
          <w:sz w:val="28"/>
          <w:szCs w:val="28"/>
        </w:rPr>
        <w:t>»</w:t>
      </w:r>
      <w:r w:rsidR="0051563E" w:rsidRPr="003C660F">
        <w:rPr>
          <w:rFonts w:eastAsiaTheme="minorEastAsia" w:cstheme="minorBidi"/>
          <w:noProof/>
          <w:sz w:val="28"/>
          <w:szCs w:val="28"/>
        </w:rPr>
        <w:t xml:space="preserve"> та відповідно до листа ДСА України від 14.12.2020 № 15-22932/20 Третім апеляційним адміністративним судом було направлено в автоматизованій системі документообігу суду КП «ДСС» (накопичувальним підсумком за </w:t>
      </w:r>
      <w:r w:rsidR="005466AE" w:rsidRPr="003C660F">
        <w:rPr>
          <w:rFonts w:eastAsiaTheme="minorEastAsia" w:cstheme="minorBidi"/>
          <w:noProof/>
          <w:sz w:val="28"/>
          <w:szCs w:val="28"/>
        </w:rPr>
        <w:t xml:space="preserve">відповідний </w:t>
      </w:r>
      <w:r w:rsidR="0051563E" w:rsidRPr="003C660F">
        <w:rPr>
          <w:rFonts w:eastAsiaTheme="minorEastAsia" w:cstheme="minorBidi"/>
          <w:noProof/>
          <w:sz w:val="28"/>
          <w:szCs w:val="28"/>
        </w:rPr>
        <w:t>період</w:t>
      </w:r>
      <w:r w:rsidR="009C1856" w:rsidRPr="003C660F">
        <w:rPr>
          <w:rFonts w:eastAsiaTheme="minorEastAsia" w:cstheme="minorBidi"/>
          <w:noProof/>
          <w:sz w:val="28"/>
          <w:szCs w:val="28"/>
        </w:rPr>
        <w:t xml:space="preserve"> з 23.07.2020 по 18.12.2020 включно</w:t>
      </w:r>
      <w:r w:rsidR="0051563E" w:rsidRPr="003C660F">
        <w:rPr>
          <w:rFonts w:eastAsiaTheme="minorEastAsia" w:cstheme="minorBidi"/>
          <w:noProof/>
          <w:sz w:val="28"/>
          <w:szCs w:val="28"/>
        </w:rPr>
        <w:t xml:space="preserve">) </w:t>
      </w:r>
      <w:r w:rsidR="009C1856" w:rsidRPr="003C660F">
        <w:rPr>
          <w:rFonts w:eastAsiaTheme="minorEastAsia" w:cstheme="minorBidi"/>
          <w:noProof/>
          <w:sz w:val="28"/>
          <w:szCs w:val="28"/>
        </w:rPr>
        <w:t>дані про розгляд адміністративних справ за позовними заявами (скаргами) на рішення, дії чи бездіяльність суб</w:t>
      </w:r>
      <w:r w:rsidR="009C1856" w:rsidRPr="003C660F">
        <w:rPr>
          <w:noProof/>
          <w:sz w:val="28"/>
          <w:szCs w:val="28"/>
          <w:shd w:val="clear" w:color="auto" w:fill="FFFFFF"/>
        </w:rPr>
        <w:t>'</w:t>
      </w:r>
      <w:r w:rsidR="009C1856" w:rsidRPr="003C660F">
        <w:rPr>
          <w:rFonts w:eastAsiaTheme="minorEastAsia" w:cstheme="minorBidi"/>
          <w:noProof/>
          <w:sz w:val="28"/>
          <w:szCs w:val="28"/>
        </w:rPr>
        <w:t>єктів виборчого процесу, пов</w:t>
      </w:r>
      <w:r w:rsidR="009C1856" w:rsidRPr="003C660F">
        <w:rPr>
          <w:noProof/>
          <w:sz w:val="28"/>
          <w:szCs w:val="28"/>
          <w:shd w:val="clear" w:color="auto" w:fill="FFFFFF"/>
        </w:rPr>
        <w:t>'язаних із застосуванням</w:t>
      </w:r>
      <w:r w:rsidR="009C1856" w:rsidRPr="003C660F">
        <w:rPr>
          <w:sz w:val="28"/>
          <w:szCs w:val="28"/>
          <w:shd w:val="clear" w:color="auto" w:fill="FFFFFF"/>
        </w:rPr>
        <w:t xml:space="preserve"> Виборчого кодексу України.</w:t>
      </w:r>
    </w:p>
    <w:p w:rsidR="00D603CE" w:rsidRPr="003C660F" w:rsidRDefault="00B82865" w:rsidP="003C660F">
      <w:pPr>
        <w:spacing w:line="360" w:lineRule="auto"/>
        <w:ind w:firstLine="708"/>
        <w:jc w:val="both"/>
        <w:rPr>
          <w:noProof/>
          <w:sz w:val="28"/>
          <w:szCs w:val="28"/>
        </w:rPr>
      </w:pPr>
      <w:r w:rsidRPr="003C660F">
        <w:rPr>
          <w:rFonts w:eastAsiaTheme="minorEastAsia" w:cstheme="minorBidi"/>
          <w:noProof/>
          <w:sz w:val="28"/>
          <w:szCs w:val="28"/>
        </w:rPr>
        <w:t xml:space="preserve">На виконання листа Касаційного адміністративного суду у складі Верховного Суду від 24.05.2019 № 1379/0/58 та відповідно до Постанови Центральної виборчої комісії від 8 серпня 2020 року № 160, (із змінами) внесеними Постановою Центральної виборчої комісії від 18 серпня 2020 року № 181 «Про перші вибори депутатів сільських, селищних, міських рад територіальних громад і відповідних сільських, селищних, міських голів 25 жовтня 2020 року» Третім апеляційним адміністративним судом виконано всі </w:t>
      </w:r>
      <w:r w:rsidRPr="003C660F">
        <w:rPr>
          <w:rFonts w:eastAsiaTheme="minorEastAsia" w:cstheme="minorBidi"/>
          <w:noProof/>
          <w:sz w:val="28"/>
          <w:szCs w:val="28"/>
        </w:rPr>
        <w:lastRenderedPageBreak/>
        <w:t>завдання щодо надсилання інформації про розгляд апеляційних скарг в адміністративн</w:t>
      </w:r>
      <w:r w:rsidR="004107CD" w:rsidRPr="003C660F">
        <w:rPr>
          <w:rFonts w:eastAsiaTheme="minorEastAsia" w:cstheme="minorBidi"/>
          <w:noProof/>
          <w:sz w:val="28"/>
          <w:szCs w:val="28"/>
        </w:rPr>
        <w:t>их справах, пов’язаних з виборчим процесом.</w:t>
      </w:r>
    </w:p>
    <w:p w:rsidR="00F57C9D" w:rsidRPr="003C660F" w:rsidRDefault="004107CD" w:rsidP="003C660F">
      <w:pPr>
        <w:spacing w:line="360" w:lineRule="auto"/>
        <w:ind w:firstLine="708"/>
        <w:jc w:val="both"/>
        <w:rPr>
          <w:noProof/>
          <w:sz w:val="28"/>
          <w:szCs w:val="28"/>
        </w:rPr>
      </w:pPr>
      <w:r w:rsidRPr="003C660F">
        <w:rPr>
          <w:rFonts w:eastAsiaTheme="minorEastAsia" w:cstheme="minorBidi"/>
          <w:noProof/>
          <w:sz w:val="28"/>
          <w:szCs w:val="28"/>
        </w:rPr>
        <w:t xml:space="preserve">За період з 23.07.2020 по 18.12.2020 </w:t>
      </w:r>
      <w:r w:rsidR="00B61566" w:rsidRPr="003C660F">
        <w:rPr>
          <w:rFonts w:eastAsiaTheme="minorEastAsia" w:cstheme="minorBidi"/>
          <w:noProof/>
          <w:sz w:val="28"/>
          <w:szCs w:val="28"/>
        </w:rPr>
        <w:t>(</w:t>
      </w:r>
      <w:r w:rsidRPr="003C660F">
        <w:rPr>
          <w:rFonts w:eastAsiaTheme="minorEastAsia" w:cstheme="minorBidi"/>
          <w:noProof/>
          <w:sz w:val="28"/>
          <w:szCs w:val="28"/>
        </w:rPr>
        <w:t>включно</w:t>
      </w:r>
      <w:r w:rsidR="00B61566" w:rsidRPr="003C660F">
        <w:rPr>
          <w:rFonts w:eastAsiaTheme="minorEastAsia" w:cstheme="minorBidi"/>
          <w:noProof/>
          <w:sz w:val="28"/>
          <w:szCs w:val="28"/>
        </w:rPr>
        <w:t xml:space="preserve">) </w:t>
      </w:r>
      <w:r w:rsidRPr="003C660F">
        <w:rPr>
          <w:noProof/>
          <w:sz w:val="28"/>
          <w:szCs w:val="28"/>
        </w:rPr>
        <w:t xml:space="preserve">зареєстровано </w:t>
      </w:r>
      <w:r w:rsidR="0096287F">
        <w:rPr>
          <w:noProof/>
          <w:sz w:val="28"/>
          <w:szCs w:val="28"/>
        </w:rPr>
        <w:t xml:space="preserve">та розглянуто </w:t>
      </w:r>
      <w:r w:rsidRPr="003C660F">
        <w:rPr>
          <w:b/>
          <w:noProof/>
          <w:sz w:val="28"/>
          <w:szCs w:val="28"/>
        </w:rPr>
        <w:t xml:space="preserve">97 </w:t>
      </w:r>
      <w:r w:rsidR="002D50FB" w:rsidRPr="003C660F">
        <w:rPr>
          <w:noProof/>
          <w:sz w:val="28"/>
          <w:szCs w:val="28"/>
        </w:rPr>
        <w:t>справ</w:t>
      </w:r>
      <w:r w:rsidR="00FF39DD" w:rsidRPr="003C660F">
        <w:rPr>
          <w:noProof/>
          <w:sz w:val="28"/>
          <w:szCs w:val="28"/>
        </w:rPr>
        <w:t xml:space="preserve"> за апеляційними скаргами </w:t>
      </w:r>
      <w:r w:rsidR="00632C6B">
        <w:rPr>
          <w:sz w:val="28"/>
          <w:szCs w:val="28"/>
        </w:rPr>
        <w:t xml:space="preserve">на рішення, </w:t>
      </w:r>
      <w:r w:rsidR="00FF39DD" w:rsidRPr="003C660F">
        <w:rPr>
          <w:sz w:val="28"/>
          <w:szCs w:val="28"/>
        </w:rPr>
        <w:t>що стосуються виборчого процесу, із них:</w:t>
      </w:r>
      <w:r w:rsidR="00A71283" w:rsidRPr="003C660F">
        <w:rPr>
          <w:noProof/>
          <w:sz w:val="28"/>
          <w:szCs w:val="28"/>
        </w:rPr>
        <w:t xml:space="preserve"> </w:t>
      </w:r>
    </w:p>
    <w:p w:rsidR="00F57C9D" w:rsidRPr="003C660F" w:rsidRDefault="00D603CE" w:rsidP="003C660F">
      <w:pPr>
        <w:tabs>
          <w:tab w:val="left" w:pos="851"/>
          <w:tab w:val="left" w:pos="1276"/>
        </w:tabs>
        <w:spacing w:line="360" w:lineRule="auto"/>
        <w:jc w:val="both"/>
        <w:rPr>
          <w:rFonts w:eastAsia="Calibri"/>
          <w:sz w:val="28"/>
          <w:szCs w:val="28"/>
          <w:lang w:eastAsia="en-US"/>
        </w:rPr>
      </w:pPr>
      <w:r w:rsidRPr="003C660F">
        <w:rPr>
          <w:noProof/>
          <w:sz w:val="28"/>
          <w:szCs w:val="28"/>
        </w:rPr>
        <w:tab/>
      </w:r>
      <w:r w:rsidR="00F57C9D" w:rsidRPr="003C660F">
        <w:rPr>
          <w:noProof/>
          <w:sz w:val="28"/>
          <w:szCs w:val="28"/>
        </w:rPr>
        <w:t xml:space="preserve">- </w:t>
      </w:r>
      <w:r w:rsidR="00A71283" w:rsidRPr="003C660F">
        <w:rPr>
          <w:rFonts w:eastAsia="Calibri"/>
          <w:sz w:val="28"/>
          <w:szCs w:val="28"/>
          <w:lang w:eastAsia="en-US"/>
        </w:rPr>
        <w:t xml:space="preserve">ухвалу суду першої інстанції скасовано, справу направлено до суду першої інстанції для продовження розгляду - </w:t>
      </w:r>
      <w:r w:rsidR="00A71283" w:rsidRPr="003C660F">
        <w:rPr>
          <w:rFonts w:eastAsia="Calibri"/>
          <w:b/>
          <w:sz w:val="28"/>
          <w:szCs w:val="28"/>
          <w:lang w:eastAsia="en-US"/>
        </w:rPr>
        <w:t xml:space="preserve">3 </w:t>
      </w:r>
      <w:r w:rsidR="00A71283" w:rsidRPr="003C660F">
        <w:rPr>
          <w:rFonts w:eastAsia="Calibri"/>
          <w:sz w:val="28"/>
          <w:szCs w:val="28"/>
          <w:lang w:eastAsia="en-US"/>
        </w:rPr>
        <w:t>справи</w:t>
      </w:r>
      <w:r w:rsidR="00F57C9D" w:rsidRPr="003C660F">
        <w:rPr>
          <w:rFonts w:eastAsia="Calibri"/>
          <w:sz w:val="28"/>
          <w:szCs w:val="28"/>
          <w:lang w:eastAsia="en-US"/>
        </w:rPr>
        <w:t>;</w:t>
      </w:r>
    </w:p>
    <w:p w:rsidR="00F57C9D" w:rsidRPr="003C660F" w:rsidRDefault="00D603CE" w:rsidP="003C660F">
      <w:pPr>
        <w:tabs>
          <w:tab w:val="left" w:pos="851"/>
          <w:tab w:val="left" w:pos="1276"/>
        </w:tabs>
        <w:spacing w:line="360" w:lineRule="auto"/>
        <w:jc w:val="both"/>
        <w:rPr>
          <w:rFonts w:eastAsia="Calibri"/>
          <w:sz w:val="28"/>
          <w:szCs w:val="28"/>
          <w:lang w:eastAsia="en-US"/>
        </w:rPr>
      </w:pPr>
      <w:r w:rsidRPr="003C660F">
        <w:rPr>
          <w:rFonts w:eastAsia="Calibri"/>
          <w:sz w:val="28"/>
          <w:szCs w:val="28"/>
          <w:lang w:eastAsia="en-US"/>
        </w:rPr>
        <w:tab/>
      </w:r>
      <w:r w:rsidR="00F57C9D" w:rsidRPr="003C660F">
        <w:rPr>
          <w:rFonts w:eastAsia="Calibri"/>
          <w:sz w:val="28"/>
          <w:szCs w:val="28"/>
          <w:lang w:eastAsia="en-US"/>
        </w:rPr>
        <w:t xml:space="preserve">- </w:t>
      </w:r>
      <w:r w:rsidR="00A71283" w:rsidRPr="003C660F">
        <w:rPr>
          <w:rFonts w:eastAsia="Calibri"/>
          <w:sz w:val="28"/>
          <w:szCs w:val="28"/>
          <w:lang w:eastAsia="en-US"/>
        </w:rPr>
        <w:t xml:space="preserve">апеляційну скаргу задоволено, рішення суду першої інстанції скасовано та прийнято нову постанову, в задоволенні позову відмовлено - </w:t>
      </w:r>
      <w:r w:rsidR="00A71283" w:rsidRPr="003C660F">
        <w:rPr>
          <w:rFonts w:eastAsia="Calibri"/>
          <w:b/>
          <w:sz w:val="28"/>
          <w:szCs w:val="28"/>
          <w:lang w:eastAsia="en-US"/>
        </w:rPr>
        <w:t xml:space="preserve">7 </w:t>
      </w:r>
      <w:r w:rsidR="00A71283" w:rsidRPr="003C660F">
        <w:rPr>
          <w:rFonts w:eastAsia="Calibri"/>
          <w:sz w:val="28"/>
          <w:szCs w:val="28"/>
          <w:lang w:eastAsia="en-US"/>
        </w:rPr>
        <w:t>справ</w:t>
      </w:r>
      <w:r w:rsidR="00F57C9D" w:rsidRPr="003C660F">
        <w:rPr>
          <w:rFonts w:eastAsia="Calibri"/>
          <w:sz w:val="28"/>
          <w:szCs w:val="28"/>
          <w:lang w:eastAsia="en-US"/>
        </w:rPr>
        <w:t>;</w:t>
      </w:r>
    </w:p>
    <w:p w:rsidR="00F57C9D" w:rsidRPr="003C660F" w:rsidRDefault="00D603CE" w:rsidP="003C660F">
      <w:pPr>
        <w:tabs>
          <w:tab w:val="left" w:pos="851"/>
          <w:tab w:val="left" w:pos="1276"/>
        </w:tabs>
        <w:spacing w:line="360" w:lineRule="auto"/>
        <w:jc w:val="both"/>
        <w:rPr>
          <w:rFonts w:eastAsia="Calibri"/>
          <w:sz w:val="28"/>
          <w:szCs w:val="28"/>
          <w:lang w:eastAsia="en-US"/>
        </w:rPr>
      </w:pPr>
      <w:r w:rsidRPr="003C660F">
        <w:rPr>
          <w:rFonts w:eastAsia="Calibri"/>
          <w:sz w:val="28"/>
          <w:szCs w:val="28"/>
          <w:lang w:eastAsia="en-US"/>
        </w:rPr>
        <w:tab/>
      </w:r>
      <w:r w:rsidR="00F57C9D" w:rsidRPr="003C660F">
        <w:rPr>
          <w:rFonts w:eastAsia="Calibri"/>
          <w:sz w:val="28"/>
          <w:szCs w:val="28"/>
          <w:lang w:eastAsia="en-US"/>
        </w:rPr>
        <w:t xml:space="preserve">- </w:t>
      </w:r>
      <w:r w:rsidR="00A71283" w:rsidRPr="003C660F">
        <w:rPr>
          <w:rFonts w:eastAsia="Calibri"/>
          <w:sz w:val="28"/>
          <w:szCs w:val="28"/>
          <w:lang w:eastAsia="en-US"/>
        </w:rPr>
        <w:t xml:space="preserve">апеляційну скаргу задоволено частково, рішення суду першої інстанції скасовано частково, в іншій частині рішення залишено без змін - </w:t>
      </w:r>
      <w:r w:rsidR="00A71283" w:rsidRPr="003C660F">
        <w:rPr>
          <w:rFonts w:eastAsia="Calibri"/>
          <w:b/>
          <w:sz w:val="28"/>
          <w:szCs w:val="28"/>
          <w:lang w:eastAsia="en-US"/>
        </w:rPr>
        <w:t xml:space="preserve">3 </w:t>
      </w:r>
      <w:r w:rsidR="00A71283" w:rsidRPr="003C660F">
        <w:rPr>
          <w:rFonts w:eastAsia="Calibri"/>
          <w:sz w:val="28"/>
          <w:szCs w:val="28"/>
          <w:lang w:eastAsia="en-US"/>
        </w:rPr>
        <w:t>справи</w:t>
      </w:r>
      <w:r w:rsidR="00F57C9D" w:rsidRPr="003C660F">
        <w:rPr>
          <w:rFonts w:eastAsia="Calibri"/>
          <w:sz w:val="28"/>
          <w:szCs w:val="28"/>
          <w:lang w:eastAsia="en-US"/>
        </w:rPr>
        <w:t>;</w:t>
      </w:r>
    </w:p>
    <w:p w:rsidR="00F57C9D" w:rsidRPr="003C660F" w:rsidRDefault="00D603CE" w:rsidP="003C660F">
      <w:pPr>
        <w:tabs>
          <w:tab w:val="left" w:pos="851"/>
          <w:tab w:val="left" w:pos="1276"/>
        </w:tabs>
        <w:spacing w:line="360" w:lineRule="auto"/>
        <w:jc w:val="both"/>
        <w:rPr>
          <w:rFonts w:eastAsia="Calibri"/>
          <w:b/>
          <w:sz w:val="28"/>
          <w:szCs w:val="28"/>
          <w:lang w:eastAsia="en-US"/>
        </w:rPr>
      </w:pPr>
      <w:r w:rsidRPr="003C660F">
        <w:rPr>
          <w:rFonts w:eastAsia="Calibri"/>
          <w:sz w:val="28"/>
          <w:szCs w:val="28"/>
          <w:lang w:eastAsia="en-US"/>
        </w:rPr>
        <w:tab/>
      </w:r>
      <w:r w:rsidR="00F57C9D" w:rsidRPr="003C660F">
        <w:rPr>
          <w:rFonts w:eastAsia="Calibri"/>
          <w:sz w:val="28"/>
          <w:szCs w:val="28"/>
          <w:lang w:eastAsia="en-US"/>
        </w:rPr>
        <w:t xml:space="preserve">- </w:t>
      </w:r>
      <w:r w:rsidR="00A71283" w:rsidRPr="003C660F">
        <w:rPr>
          <w:rFonts w:eastAsia="Calibri"/>
          <w:sz w:val="28"/>
          <w:szCs w:val="28"/>
          <w:lang w:eastAsia="en-US"/>
        </w:rPr>
        <w:t xml:space="preserve">апеляційну скаргу задоволено частково, рішення суду першої інстанції скасовано, позов задоволено частково, в іншій частині позовних вимог відмовлено - </w:t>
      </w:r>
      <w:r w:rsidR="00A71283" w:rsidRPr="003C660F">
        <w:rPr>
          <w:rFonts w:eastAsia="Calibri"/>
          <w:b/>
          <w:sz w:val="28"/>
          <w:szCs w:val="28"/>
          <w:lang w:eastAsia="en-US"/>
        </w:rPr>
        <w:t xml:space="preserve">2 </w:t>
      </w:r>
      <w:r w:rsidR="00A71283" w:rsidRPr="003C660F">
        <w:rPr>
          <w:rFonts w:eastAsia="Calibri"/>
          <w:sz w:val="28"/>
          <w:szCs w:val="28"/>
          <w:lang w:eastAsia="en-US"/>
        </w:rPr>
        <w:t>справи</w:t>
      </w:r>
      <w:r w:rsidR="00F57C9D" w:rsidRPr="003C660F">
        <w:rPr>
          <w:rFonts w:eastAsia="Calibri"/>
          <w:sz w:val="28"/>
          <w:szCs w:val="28"/>
          <w:lang w:eastAsia="en-US"/>
        </w:rPr>
        <w:t>;</w:t>
      </w:r>
      <w:r w:rsidR="00A71283" w:rsidRPr="003C660F">
        <w:rPr>
          <w:rFonts w:eastAsia="Calibri"/>
          <w:b/>
          <w:sz w:val="28"/>
          <w:szCs w:val="28"/>
          <w:lang w:eastAsia="en-US"/>
        </w:rPr>
        <w:t xml:space="preserve"> </w:t>
      </w:r>
    </w:p>
    <w:p w:rsidR="00A71283" w:rsidRPr="003C660F" w:rsidRDefault="00D603CE" w:rsidP="003C660F">
      <w:pPr>
        <w:tabs>
          <w:tab w:val="left" w:pos="851"/>
          <w:tab w:val="left" w:pos="1276"/>
        </w:tabs>
        <w:spacing w:line="360" w:lineRule="auto"/>
        <w:jc w:val="both"/>
        <w:rPr>
          <w:rFonts w:eastAsia="Calibri"/>
          <w:sz w:val="28"/>
          <w:szCs w:val="28"/>
          <w:lang w:eastAsia="en-US"/>
        </w:rPr>
      </w:pPr>
      <w:r w:rsidRPr="003C660F">
        <w:rPr>
          <w:noProof/>
          <w:sz w:val="28"/>
          <w:szCs w:val="28"/>
        </w:rPr>
        <w:tab/>
        <w:t>-</w:t>
      </w:r>
      <w:r w:rsidR="00F57C9D" w:rsidRPr="003C660F">
        <w:rPr>
          <w:rFonts w:eastAsia="Calibri"/>
          <w:b/>
          <w:sz w:val="28"/>
          <w:szCs w:val="28"/>
          <w:lang w:eastAsia="en-US"/>
        </w:rPr>
        <w:t xml:space="preserve"> </w:t>
      </w:r>
      <w:r w:rsidR="00A71283" w:rsidRPr="003C660F">
        <w:rPr>
          <w:rFonts w:eastAsia="Calibri"/>
          <w:sz w:val="28"/>
          <w:szCs w:val="28"/>
          <w:lang w:eastAsia="en-US"/>
        </w:rPr>
        <w:t xml:space="preserve">апеляційну скаргу задоволено, рішення суду першої інстанції скасовано, прийнято нову постанову про задоволення позовних вимог - </w:t>
      </w:r>
      <w:r w:rsidR="00A71283" w:rsidRPr="003C660F">
        <w:rPr>
          <w:rFonts w:eastAsia="Calibri"/>
          <w:b/>
          <w:sz w:val="28"/>
          <w:szCs w:val="28"/>
          <w:lang w:eastAsia="en-US"/>
        </w:rPr>
        <w:t xml:space="preserve">3 </w:t>
      </w:r>
      <w:r w:rsidR="00A71283" w:rsidRPr="003C660F">
        <w:rPr>
          <w:rFonts w:eastAsia="Calibri"/>
          <w:sz w:val="28"/>
          <w:szCs w:val="28"/>
          <w:lang w:eastAsia="en-US"/>
        </w:rPr>
        <w:t>справи;</w:t>
      </w:r>
    </w:p>
    <w:p w:rsidR="003E70E9" w:rsidRPr="003C660F" w:rsidRDefault="00D603CE" w:rsidP="003C660F">
      <w:pPr>
        <w:tabs>
          <w:tab w:val="left" w:pos="851"/>
          <w:tab w:val="left" w:pos="1276"/>
        </w:tabs>
        <w:spacing w:line="360" w:lineRule="auto"/>
        <w:jc w:val="both"/>
        <w:rPr>
          <w:noProof/>
          <w:sz w:val="28"/>
          <w:szCs w:val="28"/>
        </w:rPr>
      </w:pPr>
      <w:r w:rsidRPr="003C660F">
        <w:rPr>
          <w:noProof/>
          <w:sz w:val="28"/>
          <w:szCs w:val="28"/>
        </w:rPr>
        <w:tab/>
      </w:r>
      <w:r w:rsidR="003E70E9" w:rsidRPr="003C660F">
        <w:rPr>
          <w:noProof/>
          <w:sz w:val="28"/>
          <w:szCs w:val="28"/>
        </w:rPr>
        <w:t xml:space="preserve">- апеляційну скаргу залишено без задоволення, змінено рішення суду першої інстанції, у </w:t>
      </w:r>
      <w:r w:rsidR="00757770" w:rsidRPr="003C660F">
        <w:rPr>
          <w:noProof/>
          <w:sz w:val="28"/>
          <w:szCs w:val="28"/>
        </w:rPr>
        <w:t>зв</w:t>
      </w:r>
      <w:r w:rsidR="00757770" w:rsidRPr="003C660F">
        <w:rPr>
          <w:noProof/>
          <w:sz w:val="28"/>
          <w:szCs w:val="28"/>
          <w:lang w:val="ru-RU"/>
        </w:rPr>
        <w:t>’</w:t>
      </w:r>
      <w:r w:rsidR="00757770" w:rsidRPr="003C660F">
        <w:rPr>
          <w:noProof/>
          <w:sz w:val="28"/>
          <w:szCs w:val="28"/>
        </w:rPr>
        <w:t>язку із помилковим заст</w:t>
      </w:r>
      <w:r w:rsidR="00516FB7" w:rsidRPr="003C660F">
        <w:rPr>
          <w:noProof/>
          <w:sz w:val="28"/>
          <w:szCs w:val="28"/>
        </w:rPr>
        <w:t>осуванням норм матеріального чи</w:t>
      </w:r>
      <w:r w:rsidR="00757770" w:rsidRPr="003C660F">
        <w:rPr>
          <w:noProof/>
          <w:sz w:val="28"/>
          <w:szCs w:val="28"/>
        </w:rPr>
        <w:t xml:space="preserve"> процесуального права - </w:t>
      </w:r>
      <w:r w:rsidR="00757770" w:rsidRPr="003C660F">
        <w:rPr>
          <w:b/>
          <w:noProof/>
          <w:sz w:val="28"/>
          <w:szCs w:val="28"/>
        </w:rPr>
        <w:t>3</w:t>
      </w:r>
      <w:r w:rsidR="00757770" w:rsidRPr="003C660F">
        <w:rPr>
          <w:noProof/>
          <w:sz w:val="28"/>
          <w:szCs w:val="28"/>
        </w:rPr>
        <w:t xml:space="preserve"> справи;</w:t>
      </w:r>
    </w:p>
    <w:p w:rsidR="00FF39DD" w:rsidRPr="003C660F" w:rsidRDefault="00D603CE" w:rsidP="003C660F">
      <w:pPr>
        <w:tabs>
          <w:tab w:val="left" w:pos="851"/>
          <w:tab w:val="left" w:pos="1276"/>
        </w:tabs>
        <w:spacing w:line="360" w:lineRule="auto"/>
        <w:jc w:val="both"/>
        <w:rPr>
          <w:noProof/>
          <w:sz w:val="28"/>
          <w:szCs w:val="28"/>
        </w:rPr>
      </w:pPr>
      <w:r w:rsidRPr="003C660F">
        <w:rPr>
          <w:noProof/>
          <w:sz w:val="28"/>
          <w:szCs w:val="28"/>
        </w:rPr>
        <w:tab/>
      </w:r>
      <w:r w:rsidR="00F57C9D" w:rsidRPr="003C660F">
        <w:rPr>
          <w:noProof/>
          <w:sz w:val="28"/>
          <w:szCs w:val="28"/>
        </w:rPr>
        <w:t xml:space="preserve">- апеляційну скаргу залишено без задоволення, ухвалу суду </w:t>
      </w:r>
      <w:r w:rsidR="00F57C9D" w:rsidRPr="003C660F">
        <w:rPr>
          <w:rFonts w:eastAsia="Calibri"/>
          <w:sz w:val="28"/>
          <w:szCs w:val="28"/>
          <w:lang w:eastAsia="en-US"/>
        </w:rPr>
        <w:t xml:space="preserve">першої інстанції </w:t>
      </w:r>
      <w:r w:rsidR="00F57C9D" w:rsidRPr="003C660F">
        <w:rPr>
          <w:noProof/>
          <w:sz w:val="28"/>
          <w:szCs w:val="28"/>
        </w:rPr>
        <w:t xml:space="preserve">залишено без змін - </w:t>
      </w:r>
      <w:r w:rsidR="00F57C9D" w:rsidRPr="003C660F">
        <w:rPr>
          <w:b/>
          <w:noProof/>
          <w:sz w:val="28"/>
          <w:szCs w:val="28"/>
        </w:rPr>
        <w:t xml:space="preserve">4 </w:t>
      </w:r>
      <w:r w:rsidR="00F57C9D" w:rsidRPr="003C660F">
        <w:rPr>
          <w:noProof/>
          <w:sz w:val="28"/>
          <w:szCs w:val="28"/>
        </w:rPr>
        <w:t>справи;</w:t>
      </w:r>
    </w:p>
    <w:p w:rsidR="00F57C9D" w:rsidRPr="003C660F" w:rsidRDefault="00D603CE" w:rsidP="003C660F">
      <w:pPr>
        <w:tabs>
          <w:tab w:val="left" w:pos="851"/>
          <w:tab w:val="left" w:pos="1276"/>
        </w:tabs>
        <w:spacing w:line="360" w:lineRule="auto"/>
        <w:jc w:val="both"/>
        <w:rPr>
          <w:noProof/>
          <w:sz w:val="28"/>
          <w:szCs w:val="28"/>
        </w:rPr>
      </w:pPr>
      <w:r w:rsidRPr="003C660F">
        <w:rPr>
          <w:noProof/>
          <w:sz w:val="28"/>
          <w:szCs w:val="28"/>
        </w:rPr>
        <w:tab/>
      </w:r>
      <w:r w:rsidR="00F57C9D" w:rsidRPr="003C660F">
        <w:rPr>
          <w:noProof/>
          <w:sz w:val="28"/>
          <w:szCs w:val="28"/>
        </w:rPr>
        <w:t xml:space="preserve">- апеляційну скаргу залишено без задоволення, рішення суду </w:t>
      </w:r>
      <w:r w:rsidR="00F57C9D" w:rsidRPr="003C660F">
        <w:rPr>
          <w:rFonts w:eastAsia="Calibri"/>
          <w:sz w:val="28"/>
          <w:szCs w:val="28"/>
          <w:lang w:eastAsia="en-US"/>
        </w:rPr>
        <w:t xml:space="preserve">першої інстанції </w:t>
      </w:r>
      <w:r w:rsidR="00F57C9D" w:rsidRPr="003C660F">
        <w:rPr>
          <w:noProof/>
          <w:sz w:val="28"/>
          <w:szCs w:val="28"/>
        </w:rPr>
        <w:t xml:space="preserve">залишено без змін - </w:t>
      </w:r>
      <w:r w:rsidR="00F57C9D" w:rsidRPr="003C660F">
        <w:rPr>
          <w:b/>
          <w:noProof/>
          <w:sz w:val="28"/>
          <w:szCs w:val="28"/>
        </w:rPr>
        <w:t>49</w:t>
      </w:r>
      <w:r w:rsidR="00F57C9D" w:rsidRPr="003C660F">
        <w:rPr>
          <w:noProof/>
          <w:sz w:val="28"/>
          <w:szCs w:val="28"/>
        </w:rPr>
        <w:t xml:space="preserve"> справ;</w:t>
      </w:r>
    </w:p>
    <w:p w:rsidR="00F57C9D" w:rsidRPr="003C660F" w:rsidRDefault="00D603CE" w:rsidP="003C660F">
      <w:pPr>
        <w:tabs>
          <w:tab w:val="left" w:pos="851"/>
          <w:tab w:val="left" w:pos="1276"/>
        </w:tabs>
        <w:spacing w:line="360" w:lineRule="auto"/>
        <w:jc w:val="both"/>
        <w:rPr>
          <w:sz w:val="28"/>
          <w:szCs w:val="28"/>
        </w:rPr>
      </w:pPr>
      <w:r w:rsidRPr="003C660F">
        <w:rPr>
          <w:noProof/>
          <w:sz w:val="28"/>
          <w:szCs w:val="28"/>
        </w:rPr>
        <w:tab/>
      </w:r>
      <w:r w:rsidR="003E70E9" w:rsidRPr="003C660F">
        <w:rPr>
          <w:noProof/>
          <w:sz w:val="28"/>
          <w:szCs w:val="28"/>
        </w:rPr>
        <w:t xml:space="preserve">- закрито </w:t>
      </w:r>
      <w:r w:rsidR="00F57C9D" w:rsidRPr="003C660F">
        <w:rPr>
          <w:sz w:val="28"/>
          <w:szCs w:val="28"/>
        </w:rPr>
        <w:t xml:space="preserve">апеляційне провадження за апеляційною скаргою на </w:t>
      </w:r>
      <w:r w:rsidR="003E70E9" w:rsidRPr="003C660F">
        <w:rPr>
          <w:sz w:val="28"/>
          <w:szCs w:val="28"/>
        </w:rPr>
        <w:t xml:space="preserve">ухвалу </w:t>
      </w:r>
      <w:r w:rsidR="00F57C9D" w:rsidRPr="003C660F">
        <w:rPr>
          <w:noProof/>
          <w:sz w:val="28"/>
          <w:szCs w:val="28"/>
        </w:rPr>
        <w:t xml:space="preserve">суду </w:t>
      </w:r>
      <w:r w:rsidR="00F57C9D" w:rsidRPr="003C660F">
        <w:rPr>
          <w:rFonts w:eastAsia="Calibri"/>
          <w:sz w:val="28"/>
          <w:szCs w:val="28"/>
          <w:lang w:eastAsia="en-US"/>
        </w:rPr>
        <w:t>першої інстанції,</w:t>
      </w:r>
      <w:r w:rsidR="00F57C9D" w:rsidRPr="003C660F">
        <w:rPr>
          <w:sz w:val="28"/>
          <w:szCs w:val="28"/>
        </w:rPr>
        <w:t xml:space="preserve"> </w:t>
      </w:r>
      <w:r w:rsidR="00F57C9D" w:rsidRPr="003C660F">
        <w:rPr>
          <w:rFonts w:eastAsia="Calibri"/>
          <w:sz w:val="28"/>
          <w:szCs w:val="28"/>
          <w:lang w:eastAsia="en-US"/>
        </w:rPr>
        <w:t xml:space="preserve">у зв'язку із відмовою від апеляційної скарги </w:t>
      </w:r>
      <w:r w:rsidR="003E70E9" w:rsidRPr="003C660F">
        <w:rPr>
          <w:rFonts w:eastAsia="Calibri"/>
          <w:sz w:val="28"/>
          <w:szCs w:val="28"/>
          <w:lang w:eastAsia="en-US"/>
        </w:rPr>
        <w:t xml:space="preserve">- </w:t>
      </w:r>
      <w:r w:rsidR="003E70E9" w:rsidRPr="003C660F">
        <w:rPr>
          <w:rFonts w:eastAsia="Calibri"/>
          <w:b/>
          <w:sz w:val="28"/>
          <w:szCs w:val="28"/>
          <w:lang w:eastAsia="en-US"/>
        </w:rPr>
        <w:t>1</w:t>
      </w:r>
      <w:r w:rsidR="003E70E9" w:rsidRPr="003C660F">
        <w:rPr>
          <w:rFonts w:eastAsia="Calibri"/>
          <w:sz w:val="28"/>
          <w:szCs w:val="28"/>
          <w:lang w:eastAsia="en-US"/>
        </w:rPr>
        <w:t xml:space="preserve"> справа;</w:t>
      </w:r>
    </w:p>
    <w:p w:rsidR="003E70E9" w:rsidRPr="003C660F" w:rsidRDefault="00D603CE" w:rsidP="003C660F">
      <w:pPr>
        <w:tabs>
          <w:tab w:val="left" w:pos="851"/>
          <w:tab w:val="left" w:pos="1276"/>
        </w:tabs>
        <w:spacing w:line="360" w:lineRule="auto"/>
        <w:jc w:val="both"/>
        <w:rPr>
          <w:rFonts w:eastAsia="Calibri"/>
          <w:sz w:val="28"/>
          <w:szCs w:val="28"/>
          <w:lang w:eastAsia="en-US"/>
        </w:rPr>
      </w:pPr>
      <w:r w:rsidRPr="003C660F">
        <w:rPr>
          <w:noProof/>
          <w:sz w:val="28"/>
          <w:szCs w:val="28"/>
        </w:rPr>
        <w:tab/>
      </w:r>
      <w:r w:rsidR="003E70E9" w:rsidRPr="003C660F">
        <w:rPr>
          <w:noProof/>
          <w:sz w:val="28"/>
          <w:szCs w:val="28"/>
        </w:rPr>
        <w:t xml:space="preserve">- закрито </w:t>
      </w:r>
      <w:r w:rsidR="003E70E9" w:rsidRPr="003C660F">
        <w:rPr>
          <w:sz w:val="28"/>
          <w:szCs w:val="28"/>
        </w:rPr>
        <w:t xml:space="preserve">апеляційне провадження за апеляційною скаргою на рішення </w:t>
      </w:r>
      <w:r w:rsidR="003E70E9" w:rsidRPr="003C660F">
        <w:rPr>
          <w:noProof/>
          <w:sz w:val="28"/>
          <w:szCs w:val="28"/>
        </w:rPr>
        <w:t xml:space="preserve">суду </w:t>
      </w:r>
      <w:r w:rsidR="003E70E9" w:rsidRPr="003C660F">
        <w:rPr>
          <w:rFonts w:eastAsia="Calibri"/>
          <w:sz w:val="28"/>
          <w:szCs w:val="28"/>
          <w:lang w:eastAsia="en-US"/>
        </w:rPr>
        <w:t>першої інстанції,</w:t>
      </w:r>
      <w:r w:rsidR="003E70E9" w:rsidRPr="003C660F">
        <w:rPr>
          <w:sz w:val="28"/>
          <w:szCs w:val="28"/>
        </w:rPr>
        <w:t xml:space="preserve"> </w:t>
      </w:r>
      <w:r w:rsidR="003E70E9" w:rsidRPr="003C660F">
        <w:rPr>
          <w:rFonts w:eastAsia="Calibri"/>
          <w:sz w:val="28"/>
          <w:szCs w:val="28"/>
          <w:lang w:eastAsia="en-US"/>
        </w:rPr>
        <w:t xml:space="preserve">у зв'язку із відмовою від апеляційної скарги - </w:t>
      </w:r>
      <w:r w:rsidR="003E70E9" w:rsidRPr="003C660F">
        <w:rPr>
          <w:rFonts w:eastAsia="Calibri"/>
          <w:b/>
          <w:sz w:val="28"/>
          <w:szCs w:val="28"/>
          <w:lang w:eastAsia="en-US"/>
        </w:rPr>
        <w:t>5</w:t>
      </w:r>
      <w:r w:rsidR="003E70E9" w:rsidRPr="003C660F">
        <w:rPr>
          <w:rFonts w:eastAsia="Calibri"/>
          <w:sz w:val="28"/>
          <w:szCs w:val="28"/>
          <w:lang w:eastAsia="en-US"/>
        </w:rPr>
        <w:t xml:space="preserve"> справ;</w:t>
      </w:r>
    </w:p>
    <w:p w:rsidR="003E70E9" w:rsidRPr="003C660F" w:rsidRDefault="00D603CE" w:rsidP="003C660F">
      <w:pPr>
        <w:tabs>
          <w:tab w:val="left" w:pos="851"/>
          <w:tab w:val="left" w:pos="1276"/>
        </w:tabs>
        <w:spacing w:line="360" w:lineRule="auto"/>
        <w:jc w:val="both"/>
        <w:rPr>
          <w:rFonts w:eastAsia="Calibri"/>
          <w:sz w:val="28"/>
          <w:szCs w:val="28"/>
          <w:lang w:eastAsia="en-US"/>
        </w:rPr>
      </w:pPr>
      <w:r w:rsidRPr="003C660F">
        <w:rPr>
          <w:noProof/>
          <w:sz w:val="28"/>
          <w:szCs w:val="28"/>
        </w:rPr>
        <w:lastRenderedPageBreak/>
        <w:tab/>
      </w:r>
      <w:r w:rsidR="003E70E9" w:rsidRPr="003C660F">
        <w:rPr>
          <w:noProof/>
          <w:sz w:val="28"/>
          <w:szCs w:val="28"/>
        </w:rPr>
        <w:t xml:space="preserve">- закрито </w:t>
      </w:r>
      <w:r w:rsidR="003E70E9" w:rsidRPr="003C660F">
        <w:rPr>
          <w:sz w:val="28"/>
          <w:szCs w:val="28"/>
        </w:rPr>
        <w:t xml:space="preserve">апеляційне провадження за апеляційною скаргою на рішення </w:t>
      </w:r>
      <w:r w:rsidR="003E70E9" w:rsidRPr="003C660F">
        <w:rPr>
          <w:noProof/>
          <w:sz w:val="28"/>
          <w:szCs w:val="28"/>
        </w:rPr>
        <w:t xml:space="preserve">суду </w:t>
      </w:r>
      <w:r w:rsidR="003E70E9" w:rsidRPr="003C660F">
        <w:rPr>
          <w:rFonts w:eastAsia="Calibri"/>
          <w:sz w:val="28"/>
          <w:szCs w:val="28"/>
          <w:lang w:eastAsia="en-US"/>
        </w:rPr>
        <w:t>першої інстанції,</w:t>
      </w:r>
      <w:r w:rsidR="003E70E9" w:rsidRPr="003C660F">
        <w:rPr>
          <w:sz w:val="28"/>
          <w:szCs w:val="28"/>
        </w:rPr>
        <w:t xml:space="preserve"> відповідно до п.2 ч.1 ст.305 КАС України (після відкриття апеляційного провадження виявилось, що апеляційну скаргу не підписано, подано особою, яка не має адміністративної процесуальної дієздатності, або підписано особою, яка не має права її підписувати) </w:t>
      </w:r>
      <w:r w:rsidR="003E70E9" w:rsidRPr="003C660F">
        <w:rPr>
          <w:rFonts w:eastAsia="Calibri"/>
          <w:sz w:val="28"/>
          <w:szCs w:val="28"/>
          <w:lang w:eastAsia="en-US"/>
        </w:rPr>
        <w:t xml:space="preserve">- </w:t>
      </w:r>
      <w:r w:rsidR="003E70E9" w:rsidRPr="003C660F">
        <w:rPr>
          <w:rFonts w:eastAsia="Calibri"/>
          <w:b/>
          <w:sz w:val="28"/>
          <w:szCs w:val="28"/>
          <w:lang w:eastAsia="en-US"/>
        </w:rPr>
        <w:t>1</w:t>
      </w:r>
      <w:r w:rsidR="003E70E9" w:rsidRPr="003C660F">
        <w:rPr>
          <w:rFonts w:eastAsia="Calibri"/>
          <w:sz w:val="28"/>
          <w:szCs w:val="28"/>
          <w:lang w:eastAsia="en-US"/>
        </w:rPr>
        <w:t xml:space="preserve"> справа;</w:t>
      </w:r>
    </w:p>
    <w:p w:rsidR="00516FB7" w:rsidRPr="003C660F" w:rsidRDefault="00D603CE" w:rsidP="003C660F">
      <w:pPr>
        <w:tabs>
          <w:tab w:val="left" w:pos="851"/>
          <w:tab w:val="left" w:pos="1276"/>
        </w:tabs>
        <w:spacing w:line="360" w:lineRule="auto"/>
        <w:jc w:val="both"/>
        <w:rPr>
          <w:noProof/>
          <w:sz w:val="28"/>
          <w:szCs w:val="28"/>
        </w:rPr>
      </w:pPr>
      <w:r w:rsidRPr="003C660F">
        <w:rPr>
          <w:noProof/>
          <w:sz w:val="28"/>
          <w:szCs w:val="28"/>
        </w:rPr>
        <w:tab/>
      </w:r>
      <w:r w:rsidR="00516FB7" w:rsidRPr="003C660F">
        <w:rPr>
          <w:noProof/>
          <w:sz w:val="28"/>
          <w:szCs w:val="28"/>
        </w:rPr>
        <w:t xml:space="preserve">- апеляційну скаргу на ухвалу суду </w:t>
      </w:r>
      <w:r w:rsidR="00516FB7" w:rsidRPr="003C660F">
        <w:rPr>
          <w:rFonts w:eastAsia="Calibri"/>
          <w:sz w:val="28"/>
          <w:szCs w:val="28"/>
          <w:lang w:eastAsia="en-US"/>
        </w:rPr>
        <w:t xml:space="preserve">першої інстанції </w:t>
      </w:r>
      <w:r w:rsidR="00516FB7" w:rsidRPr="003C660F">
        <w:rPr>
          <w:noProof/>
          <w:sz w:val="28"/>
          <w:szCs w:val="28"/>
        </w:rPr>
        <w:t>залишено без розгл</w:t>
      </w:r>
      <w:r w:rsidR="005F2EC3" w:rsidRPr="003C660F">
        <w:rPr>
          <w:noProof/>
          <w:sz w:val="28"/>
          <w:szCs w:val="28"/>
        </w:rPr>
        <w:t>я</w:t>
      </w:r>
      <w:r w:rsidR="00516FB7" w:rsidRPr="003C660F">
        <w:rPr>
          <w:noProof/>
          <w:sz w:val="28"/>
          <w:szCs w:val="28"/>
        </w:rPr>
        <w:t xml:space="preserve">ду - </w:t>
      </w:r>
      <w:r w:rsidR="00516FB7" w:rsidRPr="003C660F">
        <w:rPr>
          <w:b/>
          <w:noProof/>
          <w:sz w:val="28"/>
          <w:szCs w:val="28"/>
        </w:rPr>
        <w:t xml:space="preserve">1 </w:t>
      </w:r>
      <w:r w:rsidR="00516FB7" w:rsidRPr="003C660F">
        <w:rPr>
          <w:noProof/>
          <w:sz w:val="28"/>
          <w:szCs w:val="28"/>
        </w:rPr>
        <w:t>справа;</w:t>
      </w:r>
    </w:p>
    <w:p w:rsidR="005F2EC3" w:rsidRPr="003C660F" w:rsidRDefault="00D603CE" w:rsidP="003C660F">
      <w:pPr>
        <w:tabs>
          <w:tab w:val="left" w:pos="851"/>
          <w:tab w:val="left" w:pos="1276"/>
        </w:tabs>
        <w:spacing w:line="360" w:lineRule="auto"/>
        <w:jc w:val="both"/>
        <w:rPr>
          <w:noProof/>
          <w:sz w:val="28"/>
          <w:szCs w:val="28"/>
        </w:rPr>
      </w:pPr>
      <w:r w:rsidRPr="003C660F">
        <w:rPr>
          <w:noProof/>
          <w:sz w:val="28"/>
          <w:szCs w:val="28"/>
        </w:rPr>
        <w:tab/>
      </w:r>
      <w:r w:rsidR="005F2EC3" w:rsidRPr="003C660F">
        <w:rPr>
          <w:noProof/>
          <w:sz w:val="28"/>
          <w:szCs w:val="28"/>
        </w:rPr>
        <w:t xml:space="preserve">- апеляційну скаргу на рішення суду </w:t>
      </w:r>
      <w:r w:rsidR="005F2EC3" w:rsidRPr="003C660F">
        <w:rPr>
          <w:rFonts w:eastAsia="Calibri"/>
          <w:sz w:val="28"/>
          <w:szCs w:val="28"/>
          <w:lang w:eastAsia="en-US"/>
        </w:rPr>
        <w:t xml:space="preserve">першої інстанції </w:t>
      </w:r>
      <w:r w:rsidR="005F2EC3" w:rsidRPr="003C660F">
        <w:rPr>
          <w:noProof/>
          <w:sz w:val="28"/>
          <w:szCs w:val="28"/>
        </w:rPr>
        <w:t xml:space="preserve">залишено без розгляду - </w:t>
      </w:r>
      <w:r w:rsidR="005F2EC3" w:rsidRPr="003C660F">
        <w:rPr>
          <w:b/>
          <w:noProof/>
          <w:sz w:val="28"/>
          <w:szCs w:val="28"/>
        </w:rPr>
        <w:t xml:space="preserve">5 </w:t>
      </w:r>
      <w:r w:rsidR="00632C6B">
        <w:rPr>
          <w:noProof/>
          <w:sz w:val="28"/>
          <w:szCs w:val="28"/>
        </w:rPr>
        <w:t>справ</w:t>
      </w:r>
      <w:r w:rsidR="005F2EC3" w:rsidRPr="003C660F">
        <w:rPr>
          <w:noProof/>
          <w:sz w:val="28"/>
          <w:szCs w:val="28"/>
        </w:rPr>
        <w:t>;</w:t>
      </w:r>
    </w:p>
    <w:p w:rsidR="005F2EC3" w:rsidRPr="003C660F" w:rsidRDefault="00D603CE" w:rsidP="003C660F">
      <w:pPr>
        <w:tabs>
          <w:tab w:val="left" w:pos="851"/>
          <w:tab w:val="left" w:pos="1276"/>
        </w:tabs>
        <w:spacing w:line="360" w:lineRule="auto"/>
        <w:jc w:val="both"/>
        <w:rPr>
          <w:noProof/>
          <w:sz w:val="28"/>
          <w:szCs w:val="28"/>
        </w:rPr>
      </w:pPr>
      <w:r w:rsidRPr="003C660F">
        <w:rPr>
          <w:noProof/>
          <w:sz w:val="28"/>
          <w:szCs w:val="28"/>
        </w:rPr>
        <w:tab/>
      </w:r>
      <w:r w:rsidR="005F2EC3" w:rsidRPr="003C660F">
        <w:rPr>
          <w:noProof/>
          <w:sz w:val="28"/>
          <w:szCs w:val="28"/>
        </w:rPr>
        <w:t xml:space="preserve">- апеляційну скаргу на ухвалу суду </w:t>
      </w:r>
      <w:r w:rsidR="005F2EC3" w:rsidRPr="003C660F">
        <w:rPr>
          <w:rFonts w:eastAsia="Calibri"/>
          <w:sz w:val="28"/>
          <w:szCs w:val="28"/>
          <w:lang w:eastAsia="en-US"/>
        </w:rPr>
        <w:t xml:space="preserve">першої інстанції </w:t>
      </w:r>
      <w:r w:rsidR="001C7BF8" w:rsidRPr="003C660F">
        <w:rPr>
          <w:noProof/>
          <w:sz w:val="28"/>
          <w:szCs w:val="28"/>
        </w:rPr>
        <w:t>повернуто заянику</w:t>
      </w:r>
      <w:r w:rsidR="005F2EC3" w:rsidRPr="003C660F">
        <w:rPr>
          <w:noProof/>
          <w:sz w:val="28"/>
          <w:szCs w:val="28"/>
        </w:rPr>
        <w:t xml:space="preserve"> </w:t>
      </w:r>
      <w:r w:rsidR="001C7BF8" w:rsidRPr="003C660F">
        <w:rPr>
          <w:noProof/>
          <w:sz w:val="28"/>
          <w:szCs w:val="28"/>
        </w:rPr>
        <w:t>-</w:t>
      </w:r>
      <w:r w:rsidR="001C7BF8" w:rsidRPr="003C660F">
        <w:rPr>
          <w:b/>
          <w:noProof/>
          <w:sz w:val="28"/>
          <w:szCs w:val="28"/>
        </w:rPr>
        <w:t xml:space="preserve">1 </w:t>
      </w:r>
      <w:r w:rsidR="005F2EC3" w:rsidRPr="003C660F">
        <w:rPr>
          <w:noProof/>
          <w:sz w:val="28"/>
          <w:szCs w:val="28"/>
        </w:rPr>
        <w:t>справа;</w:t>
      </w:r>
    </w:p>
    <w:p w:rsidR="00DD7FB7" w:rsidRPr="003C660F" w:rsidRDefault="00D603CE" w:rsidP="003C660F">
      <w:pPr>
        <w:tabs>
          <w:tab w:val="left" w:pos="851"/>
          <w:tab w:val="left" w:pos="1276"/>
        </w:tabs>
        <w:spacing w:line="360" w:lineRule="auto"/>
        <w:jc w:val="both"/>
        <w:rPr>
          <w:noProof/>
          <w:sz w:val="28"/>
          <w:szCs w:val="28"/>
        </w:rPr>
      </w:pPr>
      <w:r w:rsidRPr="003C660F">
        <w:rPr>
          <w:noProof/>
          <w:sz w:val="28"/>
          <w:szCs w:val="28"/>
        </w:rPr>
        <w:tab/>
      </w:r>
      <w:r w:rsidR="005F2EC3" w:rsidRPr="003C660F">
        <w:rPr>
          <w:noProof/>
          <w:sz w:val="28"/>
          <w:szCs w:val="28"/>
        </w:rPr>
        <w:t xml:space="preserve">- апеляційну скаргу на рішення суду </w:t>
      </w:r>
      <w:r w:rsidR="005F2EC3" w:rsidRPr="003C660F">
        <w:rPr>
          <w:rFonts w:eastAsia="Calibri"/>
          <w:sz w:val="28"/>
          <w:szCs w:val="28"/>
          <w:lang w:eastAsia="en-US"/>
        </w:rPr>
        <w:t xml:space="preserve">першої інстанції </w:t>
      </w:r>
      <w:r w:rsidR="001C7BF8" w:rsidRPr="003C660F">
        <w:rPr>
          <w:noProof/>
          <w:sz w:val="28"/>
          <w:szCs w:val="28"/>
        </w:rPr>
        <w:t xml:space="preserve">повернуто заянику </w:t>
      </w:r>
      <w:r w:rsidR="005F2EC3" w:rsidRPr="003C660F">
        <w:rPr>
          <w:noProof/>
          <w:sz w:val="28"/>
          <w:szCs w:val="28"/>
        </w:rPr>
        <w:t xml:space="preserve">- </w:t>
      </w:r>
      <w:r w:rsidR="001C7BF8" w:rsidRPr="003C660F">
        <w:rPr>
          <w:b/>
          <w:noProof/>
          <w:sz w:val="28"/>
          <w:szCs w:val="28"/>
        </w:rPr>
        <w:t xml:space="preserve">6 </w:t>
      </w:r>
      <w:r w:rsidR="001C7BF8" w:rsidRPr="003C660F">
        <w:rPr>
          <w:noProof/>
          <w:sz w:val="28"/>
          <w:szCs w:val="28"/>
        </w:rPr>
        <w:t>справ</w:t>
      </w:r>
      <w:r w:rsidR="005F2EC3" w:rsidRPr="003C660F">
        <w:rPr>
          <w:noProof/>
          <w:sz w:val="28"/>
          <w:szCs w:val="28"/>
        </w:rPr>
        <w:t>;</w:t>
      </w:r>
    </w:p>
    <w:p w:rsidR="00DD7FB7" w:rsidRPr="003C660F" w:rsidRDefault="00D603CE" w:rsidP="003C660F">
      <w:pPr>
        <w:tabs>
          <w:tab w:val="left" w:pos="851"/>
          <w:tab w:val="left" w:pos="1276"/>
        </w:tabs>
        <w:spacing w:line="360" w:lineRule="auto"/>
        <w:jc w:val="both"/>
        <w:rPr>
          <w:noProof/>
          <w:sz w:val="28"/>
          <w:szCs w:val="28"/>
        </w:rPr>
      </w:pPr>
      <w:r w:rsidRPr="003C660F">
        <w:rPr>
          <w:noProof/>
          <w:sz w:val="28"/>
          <w:szCs w:val="28"/>
        </w:rPr>
        <w:tab/>
      </w:r>
      <w:r w:rsidR="00DD7FB7" w:rsidRPr="003C660F">
        <w:rPr>
          <w:noProof/>
          <w:sz w:val="28"/>
          <w:szCs w:val="28"/>
        </w:rPr>
        <w:t xml:space="preserve">- </w:t>
      </w:r>
      <w:r w:rsidR="00DD7FB7" w:rsidRPr="003C660F">
        <w:rPr>
          <w:sz w:val="28"/>
          <w:szCs w:val="28"/>
        </w:rPr>
        <w:t>відмовлено</w:t>
      </w:r>
      <w:r w:rsidR="00DD7FB7" w:rsidRPr="003C660F">
        <w:rPr>
          <w:b/>
          <w:bCs/>
          <w:sz w:val="28"/>
          <w:szCs w:val="28"/>
        </w:rPr>
        <w:t xml:space="preserve"> </w:t>
      </w:r>
      <w:r w:rsidR="00DD7FB7" w:rsidRPr="003C660F">
        <w:rPr>
          <w:sz w:val="28"/>
          <w:szCs w:val="28"/>
        </w:rPr>
        <w:t xml:space="preserve">у відкритті апеляційного провадження за апеляційною скаргою на ухвалу суду першої інстанції - </w:t>
      </w:r>
      <w:r w:rsidR="00DD7FB7" w:rsidRPr="003C660F">
        <w:rPr>
          <w:b/>
          <w:sz w:val="28"/>
          <w:szCs w:val="28"/>
        </w:rPr>
        <w:t>2</w:t>
      </w:r>
      <w:r w:rsidR="00DD7FB7" w:rsidRPr="003C660F">
        <w:rPr>
          <w:sz w:val="28"/>
          <w:szCs w:val="28"/>
        </w:rPr>
        <w:t xml:space="preserve"> справи;</w:t>
      </w:r>
    </w:p>
    <w:p w:rsidR="004107CD" w:rsidRPr="003C660F" w:rsidRDefault="00D603CE" w:rsidP="003C660F">
      <w:pPr>
        <w:tabs>
          <w:tab w:val="left" w:pos="851"/>
          <w:tab w:val="left" w:pos="1276"/>
        </w:tabs>
        <w:spacing w:line="360" w:lineRule="auto"/>
        <w:jc w:val="both"/>
        <w:rPr>
          <w:noProof/>
          <w:sz w:val="28"/>
          <w:szCs w:val="28"/>
        </w:rPr>
      </w:pPr>
      <w:r w:rsidRPr="003C660F">
        <w:rPr>
          <w:sz w:val="28"/>
          <w:szCs w:val="28"/>
        </w:rPr>
        <w:tab/>
      </w:r>
      <w:r w:rsidR="001C7BF8" w:rsidRPr="003C660F">
        <w:rPr>
          <w:sz w:val="28"/>
          <w:szCs w:val="28"/>
        </w:rPr>
        <w:t xml:space="preserve">- відмовлено в задоволенні заяви про перегляд за нововиявленими обставинами постанови Третього апеляційного адміністративного суду - </w:t>
      </w:r>
      <w:r w:rsidR="001C7BF8" w:rsidRPr="003C660F">
        <w:rPr>
          <w:b/>
          <w:sz w:val="28"/>
          <w:szCs w:val="28"/>
        </w:rPr>
        <w:t>1</w:t>
      </w:r>
      <w:r w:rsidR="001C7BF8" w:rsidRPr="003C660F">
        <w:rPr>
          <w:sz w:val="28"/>
          <w:szCs w:val="28"/>
        </w:rPr>
        <w:t xml:space="preserve"> справа.</w:t>
      </w:r>
    </w:p>
    <w:p w:rsidR="0051563E" w:rsidRPr="003C660F" w:rsidRDefault="00D603CE" w:rsidP="003C660F">
      <w:pPr>
        <w:tabs>
          <w:tab w:val="left" w:pos="851"/>
          <w:tab w:val="left" w:pos="1276"/>
        </w:tabs>
        <w:spacing w:line="360" w:lineRule="auto"/>
        <w:jc w:val="both"/>
        <w:rPr>
          <w:noProof/>
          <w:sz w:val="28"/>
          <w:szCs w:val="28"/>
          <w:lang w:eastAsia="en-US"/>
        </w:rPr>
      </w:pPr>
      <w:r w:rsidRPr="003C660F">
        <w:rPr>
          <w:noProof/>
          <w:sz w:val="28"/>
          <w:szCs w:val="28"/>
        </w:rPr>
        <w:tab/>
      </w:r>
      <w:r w:rsidR="009271D5" w:rsidRPr="003C660F">
        <w:rPr>
          <w:noProof/>
          <w:sz w:val="28"/>
          <w:szCs w:val="28"/>
        </w:rPr>
        <w:t>За даними с</w:t>
      </w:r>
      <w:r w:rsidR="004173B9" w:rsidRPr="003C660F">
        <w:rPr>
          <w:noProof/>
          <w:sz w:val="28"/>
          <w:szCs w:val="28"/>
        </w:rPr>
        <w:t>татистичної звітності</w:t>
      </w:r>
      <w:r w:rsidR="00905BBF" w:rsidRPr="003C660F">
        <w:rPr>
          <w:noProof/>
          <w:sz w:val="28"/>
          <w:szCs w:val="28"/>
        </w:rPr>
        <w:t xml:space="preserve"> </w:t>
      </w:r>
      <w:r w:rsidR="002C35CA" w:rsidRPr="003C660F">
        <w:rPr>
          <w:noProof/>
          <w:sz w:val="28"/>
          <w:szCs w:val="28"/>
        </w:rPr>
        <w:t xml:space="preserve">в КП «ДСС» </w:t>
      </w:r>
      <w:r w:rsidR="00632C6B">
        <w:rPr>
          <w:noProof/>
          <w:sz w:val="28"/>
          <w:szCs w:val="28"/>
          <w:lang w:val="ru-RU"/>
        </w:rPr>
        <w:t>у 2020 роц</w:t>
      </w:r>
      <w:r w:rsidR="00632C6B">
        <w:rPr>
          <w:noProof/>
          <w:sz w:val="28"/>
          <w:szCs w:val="28"/>
        </w:rPr>
        <w:t xml:space="preserve">і </w:t>
      </w:r>
      <w:r w:rsidR="00093BED" w:rsidRPr="003C660F">
        <w:rPr>
          <w:noProof/>
          <w:sz w:val="28"/>
          <w:szCs w:val="28"/>
        </w:rPr>
        <w:t xml:space="preserve">всього </w:t>
      </w:r>
      <w:r w:rsidR="005A4DF2" w:rsidRPr="003C660F">
        <w:rPr>
          <w:noProof/>
          <w:sz w:val="28"/>
          <w:szCs w:val="28"/>
        </w:rPr>
        <w:t>зареєстровано</w:t>
      </w:r>
      <w:r w:rsidR="00B00A84" w:rsidRPr="003C660F">
        <w:rPr>
          <w:noProof/>
          <w:sz w:val="28"/>
          <w:szCs w:val="28"/>
        </w:rPr>
        <w:t xml:space="preserve"> </w:t>
      </w:r>
      <w:r w:rsidR="00093BED" w:rsidRPr="003C660F">
        <w:rPr>
          <w:noProof/>
          <w:sz w:val="28"/>
          <w:szCs w:val="28"/>
        </w:rPr>
        <w:t xml:space="preserve">адміністративних апеляційних скарг і матеріалів </w:t>
      </w:r>
      <w:r w:rsidR="00512E75" w:rsidRPr="003C660F">
        <w:rPr>
          <w:b/>
          <w:noProof/>
          <w:sz w:val="28"/>
          <w:szCs w:val="28"/>
        </w:rPr>
        <w:t>1</w:t>
      </w:r>
      <w:r w:rsidR="00DA6C58" w:rsidRPr="003C660F">
        <w:rPr>
          <w:b/>
          <w:noProof/>
          <w:sz w:val="28"/>
          <w:szCs w:val="28"/>
        </w:rPr>
        <w:t>5</w:t>
      </w:r>
      <w:r w:rsidR="00512E75" w:rsidRPr="003C660F">
        <w:rPr>
          <w:b/>
          <w:noProof/>
          <w:sz w:val="28"/>
          <w:szCs w:val="28"/>
        </w:rPr>
        <w:t xml:space="preserve"> </w:t>
      </w:r>
      <w:r w:rsidR="00DA6C58" w:rsidRPr="003C660F">
        <w:rPr>
          <w:b/>
          <w:noProof/>
          <w:sz w:val="28"/>
          <w:szCs w:val="28"/>
        </w:rPr>
        <w:t>500</w:t>
      </w:r>
      <w:r w:rsidR="00093BED" w:rsidRPr="003C660F">
        <w:rPr>
          <w:noProof/>
          <w:sz w:val="28"/>
          <w:szCs w:val="28"/>
        </w:rPr>
        <w:t>, із них:</w:t>
      </w:r>
      <w:r w:rsidR="00DA6C58" w:rsidRPr="003C660F">
        <w:rPr>
          <w:noProof/>
          <w:sz w:val="28"/>
          <w:szCs w:val="28"/>
        </w:rPr>
        <w:t xml:space="preserve"> </w:t>
      </w:r>
      <w:r w:rsidR="00DA6C58" w:rsidRPr="003C660F">
        <w:rPr>
          <w:b/>
          <w:noProof/>
          <w:sz w:val="28"/>
          <w:szCs w:val="28"/>
        </w:rPr>
        <w:t>13 55</w:t>
      </w:r>
      <w:r w:rsidR="0051563E" w:rsidRPr="003C660F">
        <w:rPr>
          <w:b/>
          <w:noProof/>
          <w:sz w:val="28"/>
          <w:szCs w:val="28"/>
        </w:rPr>
        <w:t>8</w:t>
      </w:r>
      <w:r w:rsidR="005A4DF2" w:rsidRPr="003C660F">
        <w:rPr>
          <w:noProof/>
          <w:sz w:val="28"/>
          <w:szCs w:val="28"/>
        </w:rPr>
        <w:t xml:space="preserve"> </w:t>
      </w:r>
      <w:r w:rsidR="00DA6C58" w:rsidRPr="003C660F">
        <w:rPr>
          <w:noProof/>
          <w:sz w:val="28"/>
          <w:szCs w:val="28"/>
        </w:rPr>
        <w:t xml:space="preserve"> апеляційних скарг на рішення (постанови), </w:t>
      </w:r>
      <w:r w:rsidR="00DA6C58" w:rsidRPr="003C660F">
        <w:rPr>
          <w:b/>
          <w:noProof/>
          <w:sz w:val="28"/>
          <w:szCs w:val="28"/>
        </w:rPr>
        <w:t>18</w:t>
      </w:r>
      <w:r w:rsidR="0051563E" w:rsidRPr="003C660F">
        <w:rPr>
          <w:b/>
          <w:noProof/>
          <w:sz w:val="28"/>
          <w:szCs w:val="28"/>
        </w:rPr>
        <w:t>27</w:t>
      </w:r>
      <w:r w:rsidR="00DA6C58" w:rsidRPr="003C660F">
        <w:rPr>
          <w:b/>
          <w:noProof/>
          <w:sz w:val="28"/>
          <w:szCs w:val="28"/>
        </w:rPr>
        <w:t xml:space="preserve"> </w:t>
      </w:r>
      <w:r w:rsidR="00DA6C58" w:rsidRPr="003C660F">
        <w:rPr>
          <w:noProof/>
          <w:sz w:val="28"/>
          <w:szCs w:val="28"/>
        </w:rPr>
        <w:t>апеляційних скарг на ухвали</w:t>
      </w:r>
      <w:r w:rsidR="0051563E" w:rsidRPr="003C660F">
        <w:rPr>
          <w:noProof/>
          <w:sz w:val="28"/>
          <w:szCs w:val="28"/>
        </w:rPr>
        <w:t xml:space="preserve"> (про повернення позовної заяви - </w:t>
      </w:r>
      <w:r w:rsidR="0051563E" w:rsidRPr="003C660F">
        <w:rPr>
          <w:b/>
          <w:noProof/>
          <w:sz w:val="28"/>
          <w:szCs w:val="28"/>
        </w:rPr>
        <w:t>530</w:t>
      </w:r>
      <w:r w:rsidR="0051563E" w:rsidRPr="003C660F">
        <w:rPr>
          <w:noProof/>
          <w:sz w:val="28"/>
          <w:szCs w:val="28"/>
        </w:rPr>
        <w:t xml:space="preserve">, про відмову у відкритті провадження у справі - </w:t>
      </w:r>
      <w:r w:rsidR="0051563E" w:rsidRPr="003C660F">
        <w:rPr>
          <w:b/>
          <w:noProof/>
          <w:sz w:val="28"/>
          <w:szCs w:val="28"/>
        </w:rPr>
        <w:t>142</w:t>
      </w:r>
      <w:r w:rsidR="0051563E" w:rsidRPr="003C660F">
        <w:rPr>
          <w:noProof/>
          <w:sz w:val="28"/>
          <w:szCs w:val="28"/>
        </w:rPr>
        <w:t xml:space="preserve">, про закриття провадження у справі - </w:t>
      </w:r>
      <w:r w:rsidR="0051563E" w:rsidRPr="003C660F">
        <w:rPr>
          <w:b/>
          <w:noProof/>
          <w:sz w:val="28"/>
          <w:szCs w:val="28"/>
        </w:rPr>
        <w:t>69</w:t>
      </w:r>
      <w:r w:rsidR="0051563E" w:rsidRPr="003C660F">
        <w:rPr>
          <w:noProof/>
          <w:sz w:val="28"/>
          <w:szCs w:val="28"/>
        </w:rPr>
        <w:t xml:space="preserve">, про залишення зави без розгляду - </w:t>
      </w:r>
      <w:r w:rsidR="0051563E" w:rsidRPr="003C660F">
        <w:rPr>
          <w:b/>
          <w:noProof/>
          <w:sz w:val="28"/>
          <w:szCs w:val="28"/>
        </w:rPr>
        <w:t>143</w:t>
      </w:r>
      <w:r w:rsidR="0051563E" w:rsidRPr="003C660F">
        <w:rPr>
          <w:noProof/>
          <w:sz w:val="28"/>
          <w:szCs w:val="28"/>
        </w:rPr>
        <w:t xml:space="preserve">, інші - </w:t>
      </w:r>
      <w:r w:rsidR="0051563E" w:rsidRPr="003C660F">
        <w:rPr>
          <w:b/>
          <w:noProof/>
          <w:sz w:val="28"/>
          <w:szCs w:val="28"/>
        </w:rPr>
        <w:t>943</w:t>
      </w:r>
      <w:r w:rsidR="0051563E" w:rsidRPr="003C660F">
        <w:rPr>
          <w:noProof/>
          <w:sz w:val="28"/>
          <w:szCs w:val="28"/>
        </w:rPr>
        <w:t>)</w:t>
      </w:r>
      <w:r w:rsidR="00DA6C58" w:rsidRPr="003C660F">
        <w:rPr>
          <w:noProof/>
          <w:sz w:val="28"/>
          <w:szCs w:val="28"/>
        </w:rPr>
        <w:t xml:space="preserve">; </w:t>
      </w:r>
      <w:r w:rsidR="00DA6C58" w:rsidRPr="003C660F">
        <w:rPr>
          <w:b/>
          <w:noProof/>
          <w:sz w:val="28"/>
          <w:szCs w:val="28"/>
        </w:rPr>
        <w:t>3</w:t>
      </w:r>
      <w:r w:rsidR="007F48A1" w:rsidRPr="003C660F">
        <w:rPr>
          <w:noProof/>
          <w:sz w:val="28"/>
          <w:szCs w:val="28"/>
        </w:rPr>
        <w:t xml:space="preserve"> позовних заяв</w:t>
      </w:r>
      <w:r w:rsidR="00DA6C58" w:rsidRPr="003C660F">
        <w:rPr>
          <w:noProof/>
          <w:sz w:val="28"/>
          <w:szCs w:val="28"/>
        </w:rPr>
        <w:t xml:space="preserve">и; </w:t>
      </w:r>
      <w:r w:rsidR="00DA6C58" w:rsidRPr="003C660F">
        <w:rPr>
          <w:b/>
          <w:noProof/>
          <w:sz w:val="28"/>
          <w:szCs w:val="28"/>
        </w:rPr>
        <w:t>79</w:t>
      </w:r>
      <w:r w:rsidR="007F48A1" w:rsidRPr="003C660F">
        <w:rPr>
          <w:b/>
          <w:noProof/>
          <w:sz w:val="28"/>
          <w:szCs w:val="28"/>
        </w:rPr>
        <w:t xml:space="preserve"> </w:t>
      </w:r>
      <w:r w:rsidR="00CA4901" w:rsidRPr="003C660F">
        <w:rPr>
          <w:noProof/>
          <w:sz w:val="28"/>
          <w:szCs w:val="28"/>
        </w:rPr>
        <w:t>справ про перегляд судових рішень</w:t>
      </w:r>
      <w:r w:rsidR="00DA6C58" w:rsidRPr="003C660F">
        <w:rPr>
          <w:noProof/>
          <w:sz w:val="28"/>
          <w:szCs w:val="28"/>
        </w:rPr>
        <w:t xml:space="preserve"> за нововиявленими або виключними обставинами; </w:t>
      </w:r>
      <w:r w:rsidR="00DA6C58" w:rsidRPr="003C660F">
        <w:rPr>
          <w:b/>
          <w:noProof/>
          <w:sz w:val="28"/>
          <w:szCs w:val="28"/>
        </w:rPr>
        <w:t>1</w:t>
      </w:r>
      <w:r w:rsidR="00CA4901" w:rsidRPr="003C660F">
        <w:rPr>
          <w:b/>
          <w:noProof/>
          <w:sz w:val="28"/>
          <w:szCs w:val="28"/>
        </w:rPr>
        <w:t xml:space="preserve"> </w:t>
      </w:r>
      <w:r w:rsidR="00CA4901" w:rsidRPr="003C660F">
        <w:rPr>
          <w:noProof/>
          <w:sz w:val="28"/>
          <w:szCs w:val="28"/>
        </w:rPr>
        <w:t>справ</w:t>
      </w:r>
      <w:r w:rsidR="00DA6C58" w:rsidRPr="003C660F">
        <w:rPr>
          <w:noProof/>
          <w:sz w:val="28"/>
          <w:szCs w:val="28"/>
        </w:rPr>
        <w:t>а</w:t>
      </w:r>
      <w:r w:rsidR="00CA4901" w:rsidRPr="003C660F">
        <w:rPr>
          <w:noProof/>
          <w:sz w:val="28"/>
          <w:szCs w:val="28"/>
        </w:rPr>
        <w:t xml:space="preserve"> в порядку виконання судових рішень</w:t>
      </w:r>
      <w:r w:rsidR="0051563E" w:rsidRPr="003C660F">
        <w:rPr>
          <w:noProof/>
          <w:sz w:val="28"/>
          <w:szCs w:val="28"/>
        </w:rPr>
        <w:t xml:space="preserve"> та </w:t>
      </w:r>
      <w:r w:rsidR="00DA6C58" w:rsidRPr="003C660F">
        <w:rPr>
          <w:b/>
          <w:noProof/>
          <w:sz w:val="28"/>
          <w:szCs w:val="28"/>
        </w:rPr>
        <w:t>32</w:t>
      </w:r>
      <w:r w:rsidR="00CA4901" w:rsidRPr="003C660F">
        <w:rPr>
          <w:noProof/>
          <w:sz w:val="28"/>
          <w:szCs w:val="28"/>
        </w:rPr>
        <w:t xml:space="preserve"> заяв</w:t>
      </w:r>
      <w:r w:rsidR="00DA6C58" w:rsidRPr="003C660F">
        <w:rPr>
          <w:noProof/>
          <w:sz w:val="28"/>
          <w:szCs w:val="28"/>
        </w:rPr>
        <w:t>и</w:t>
      </w:r>
      <w:r w:rsidR="0051563E" w:rsidRPr="003C660F">
        <w:rPr>
          <w:noProof/>
          <w:sz w:val="28"/>
          <w:szCs w:val="28"/>
        </w:rPr>
        <w:t xml:space="preserve"> про відвід судді.</w:t>
      </w:r>
    </w:p>
    <w:p w:rsidR="003C660F" w:rsidRDefault="009809D8" w:rsidP="00EF581F">
      <w:pPr>
        <w:tabs>
          <w:tab w:val="left" w:pos="851"/>
          <w:tab w:val="left" w:pos="1276"/>
        </w:tabs>
        <w:spacing w:line="360" w:lineRule="auto"/>
        <w:jc w:val="both"/>
        <w:rPr>
          <w:noProof/>
          <w:sz w:val="28"/>
          <w:szCs w:val="28"/>
        </w:rPr>
      </w:pPr>
      <w:r w:rsidRPr="003C660F">
        <w:rPr>
          <w:noProof/>
          <w:sz w:val="28"/>
          <w:szCs w:val="28"/>
        </w:rPr>
        <w:tab/>
      </w:r>
      <w:r w:rsidR="0089619A" w:rsidRPr="003C660F">
        <w:rPr>
          <w:noProof/>
          <w:sz w:val="28"/>
          <w:szCs w:val="28"/>
        </w:rPr>
        <w:t xml:space="preserve">Динаміку </w:t>
      </w:r>
      <w:r w:rsidR="00E55AB1" w:rsidRPr="003C660F">
        <w:rPr>
          <w:noProof/>
          <w:sz w:val="28"/>
          <w:szCs w:val="28"/>
        </w:rPr>
        <w:t xml:space="preserve">надходження </w:t>
      </w:r>
      <w:r w:rsidR="00C82BD6" w:rsidRPr="003C660F">
        <w:rPr>
          <w:noProof/>
          <w:sz w:val="28"/>
          <w:szCs w:val="28"/>
        </w:rPr>
        <w:t>позовних заяв, адміністративних апеляційних скарг і матеріалів</w:t>
      </w:r>
      <w:r w:rsidR="00E55AB1" w:rsidRPr="003C660F">
        <w:rPr>
          <w:noProof/>
          <w:sz w:val="28"/>
          <w:szCs w:val="28"/>
        </w:rPr>
        <w:t xml:space="preserve"> </w:t>
      </w:r>
      <w:r w:rsidR="001F71C2" w:rsidRPr="003C660F">
        <w:rPr>
          <w:noProof/>
          <w:sz w:val="28"/>
          <w:szCs w:val="28"/>
        </w:rPr>
        <w:t>20</w:t>
      </w:r>
      <w:r w:rsidR="00D603CE" w:rsidRPr="003C660F">
        <w:rPr>
          <w:noProof/>
          <w:sz w:val="28"/>
          <w:szCs w:val="28"/>
        </w:rPr>
        <w:t>20</w:t>
      </w:r>
      <w:r w:rsidR="00F53745" w:rsidRPr="003C660F">
        <w:rPr>
          <w:noProof/>
          <w:sz w:val="28"/>
          <w:szCs w:val="28"/>
        </w:rPr>
        <w:t xml:space="preserve"> року відображено </w:t>
      </w:r>
      <w:r w:rsidR="00430434" w:rsidRPr="003C660F">
        <w:rPr>
          <w:noProof/>
          <w:sz w:val="28"/>
          <w:szCs w:val="28"/>
        </w:rPr>
        <w:t>в таблиці</w:t>
      </w:r>
      <w:r w:rsidR="001F71C2" w:rsidRPr="003C660F">
        <w:rPr>
          <w:noProof/>
          <w:sz w:val="28"/>
          <w:szCs w:val="28"/>
        </w:rPr>
        <w:t xml:space="preserve"> № 1</w:t>
      </w:r>
      <w:r w:rsidR="00F11192" w:rsidRPr="003C660F">
        <w:rPr>
          <w:noProof/>
          <w:sz w:val="28"/>
          <w:szCs w:val="28"/>
        </w:rPr>
        <w:t>.</w:t>
      </w:r>
    </w:p>
    <w:p w:rsidR="00EF581F" w:rsidRPr="00EF581F" w:rsidRDefault="00EF581F" w:rsidP="00EF581F">
      <w:pPr>
        <w:tabs>
          <w:tab w:val="left" w:pos="851"/>
          <w:tab w:val="left" w:pos="1276"/>
        </w:tabs>
        <w:spacing w:line="360" w:lineRule="auto"/>
        <w:jc w:val="both"/>
        <w:rPr>
          <w:noProof/>
          <w:sz w:val="28"/>
          <w:szCs w:val="28"/>
        </w:rPr>
      </w:pPr>
    </w:p>
    <w:p w:rsidR="00427381" w:rsidRPr="003C660F" w:rsidRDefault="00430434" w:rsidP="00EF581F">
      <w:pPr>
        <w:pStyle w:val="ae"/>
        <w:tabs>
          <w:tab w:val="left" w:pos="0"/>
        </w:tabs>
        <w:spacing w:before="0" w:beforeAutospacing="0" w:after="0" w:afterAutospacing="0"/>
        <w:ind w:firstLine="567"/>
        <w:jc w:val="right"/>
        <w:rPr>
          <w:b/>
          <w:i/>
          <w:noProof/>
          <w:sz w:val="28"/>
          <w:szCs w:val="28"/>
          <w:lang w:val="uk-UA"/>
        </w:rPr>
      </w:pPr>
      <w:r w:rsidRPr="003C660F">
        <w:rPr>
          <w:b/>
          <w:i/>
          <w:noProof/>
          <w:sz w:val="28"/>
          <w:szCs w:val="28"/>
          <w:lang w:val="uk-UA"/>
        </w:rPr>
        <w:lastRenderedPageBreak/>
        <w:t>Таблиця</w:t>
      </w:r>
      <w:r w:rsidR="00657B8A" w:rsidRPr="003C660F">
        <w:rPr>
          <w:b/>
          <w:i/>
          <w:noProof/>
          <w:sz w:val="28"/>
          <w:szCs w:val="28"/>
          <w:lang w:val="uk-UA"/>
        </w:rPr>
        <w:t xml:space="preserve"> </w:t>
      </w:r>
      <w:r w:rsidR="00610E58" w:rsidRPr="003C660F">
        <w:rPr>
          <w:b/>
          <w:i/>
          <w:noProof/>
          <w:sz w:val="28"/>
          <w:szCs w:val="28"/>
          <w:lang w:val="uk-UA"/>
        </w:rPr>
        <w:t xml:space="preserve">№ </w:t>
      </w:r>
      <w:r w:rsidR="00657B8A" w:rsidRPr="003C660F">
        <w:rPr>
          <w:b/>
          <w:i/>
          <w:noProof/>
          <w:sz w:val="28"/>
          <w:szCs w:val="28"/>
          <w:lang w:val="uk-UA"/>
        </w:rPr>
        <w:t>1</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047"/>
        <w:gridCol w:w="2251"/>
        <w:gridCol w:w="2411"/>
      </w:tblGrid>
      <w:tr w:rsidR="00E27D96" w:rsidTr="00E27D96">
        <w:trPr>
          <w:trHeight w:val="770"/>
        </w:trPr>
        <w:tc>
          <w:tcPr>
            <w:tcW w:w="4689" w:type="dxa"/>
            <w:gridSpan w:val="2"/>
            <w:vMerge w:val="restart"/>
            <w:shd w:val="clear" w:color="auto" w:fill="auto"/>
            <w:vAlign w:val="center"/>
            <w:hideMark/>
          </w:tcPr>
          <w:p w:rsidR="00E27D96" w:rsidRPr="003C660F" w:rsidRDefault="00E27D96">
            <w:pPr>
              <w:jc w:val="center"/>
              <w:rPr>
                <w:b/>
                <w:bCs/>
              </w:rPr>
            </w:pPr>
            <w:r w:rsidRPr="003C660F">
              <w:rPr>
                <w:b/>
                <w:bCs/>
              </w:rPr>
              <w:t>Апеляційні скарги на</w:t>
            </w:r>
          </w:p>
        </w:tc>
        <w:tc>
          <w:tcPr>
            <w:tcW w:w="4662" w:type="dxa"/>
            <w:gridSpan w:val="2"/>
            <w:vMerge w:val="restart"/>
            <w:shd w:val="clear" w:color="auto" w:fill="auto"/>
            <w:vAlign w:val="center"/>
            <w:hideMark/>
          </w:tcPr>
          <w:p w:rsidR="00E27D96" w:rsidRPr="003C660F" w:rsidRDefault="00E27D96">
            <w:pPr>
              <w:jc w:val="center"/>
              <w:rPr>
                <w:b/>
                <w:bCs/>
              </w:rPr>
            </w:pPr>
            <w:r w:rsidRPr="003C660F">
              <w:rPr>
                <w:b/>
                <w:bCs/>
              </w:rPr>
              <w:t>Кількість апеляційних скарг, що перебували на розгляді</w:t>
            </w:r>
          </w:p>
        </w:tc>
      </w:tr>
      <w:tr w:rsidR="00E27D96" w:rsidTr="00E27D96">
        <w:trPr>
          <w:trHeight w:val="377"/>
        </w:trPr>
        <w:tc>
          <w:tcPr>
            <w:tcW w:w="4689" w:type="dxa"/>
            <w:gridSpan w:val="2"/>
            <w:vMerge/>
            <w:vAlign w:val="center"/>
            <w:hideMark/>
          </w:tcPr>
          <w:p w:rsidR="00E27D96" w:rsidRPr="003C660F" w:rsidRDefault="00E27D96">
            <w:pPr>
              <w:rPr>
                <w:b/>
                <w:bCs/>
              </w:rPr>
            </w:pPr>
          </w:p>
        </w:tc>
        <w:tc>
          <w:tcPr>
            <w:tcW w:w="4662" w:type="dxa"/>
            <w:gridSpan w:val="2"/>
            <w:vMerge/>
            <w:vAlign w:val="center"/>
            <w:hideMark/>
          </w:tcPr>
          <w:p w:rsidR="00E27D96" w:rsidRPr="003C660F" w:rsidRDefault="00E27D96">
            <w:pPr>
              <w:rPr>
                <w:b/>
                <w:bCs/>
              </w:rPr>
            </w:pPr>
          </w:p>
        </w:tc>
      </w:tr>
      <w:tr w:rsidR="00E27D96" w:rsidTr="0028701C">
        <w:trPr>
          <w:trHeight w:val="276"/>
        </w:trPr>
        <w:tc>
          <w:tcPr>
            <w:tcW w:w="4689" w:type="dxa"/>
            <w:gridSpan w:val="2"/>
            <w:vMerge/>
            <w:vAlign w:val="center"/>
            <w:hideMark/>
          </w:tcPr>
          <w:p w:rsidR="00E27D96" w:rsidRPr="003C660F" w:rsidRDefault="00E27D96">
            <w:pPr>
              <w:rPr>
                <w:b/>
                <w:bCs/>
              </w:rPr>
            </w:pPr>
          </w:p>
        </w:tc>
        <w:tc>
          <w:tcPr>
            <w:tcW w:w="4662" w:type="dxa"/>
            <w:gridSpan w:val="2"/>
            <w:vMerge/>
            <w:vAlign w:val="center"/>
            <w:hideMark/>
          </w:tcPr>
          <w:p w:rsidR="00E27D96" w:rsidRPr="003C660F" w:rsidRDefault="00E27D96">
            <w:pPr>
              <w:rPr>
                <w:b/>
                <w:bCs/>
              </w:rPr>
            </w:pPr>
          </w:p>
        </w:tc>
      </w:tr>
      <w:tr w:rsidR="00E27D96" w:rsidTr="0028701C">
        <w:trPr>
          <w:trHeight w:val="504"/>
        </w:trPr>
        <w:tc>
          <w:tcPr>
            <w:tcW w:w="4689" w:type="dxa"/>
            <w:gridSpan w:val="2"/>
            <w:vMerge/>
            <w:vAlign w:val="center"/>
            <w:hideMark/>
          </w:tcPr>
          <w:p w:rsidR="00E27D96" w:rsidRPr="003C660F" w:rsidRDefault="00E27D96">
            <w:pPr>
              <w:rPr>
                <w:b/>
                <w:bCs/>
              </w:rPr>
            </w:pPr>
          </w:p>
        </w:tc>
        <w:tc>
          <w:tcPr>
            <w:tcW w:w="2251" w:type="dxa"/>
            <w:shd w:val="clear" w:color="auto" w:fill="auto"/>
            <w:vAlign w:val="center"/>
            <w:hideMark/>
          </w:tcPr>
          <w:p w:rsidR="00E27D96" w:rsidRPr="003C660F" w:rsidRDefault="00E27D96">
            <w:pPr>
              <w:jc w:val="center"/>
              <w:rPr>
                <w:b/>
                <w:bCs/>
              </w:rPr>
            </w:pPr>
            <w:r w:rsidRPr="003C660F">
              <w:rPr>
                <w:b/>
                <w:bCs/>
              </w:rPr>
              <w:t>усього</w:t>
            </w:r>
          </w:p>
        </w:tc>
        <w:tc>
          <w:tcPr>
            <w:tcW w:w="2411" w:type="dxa"/>
            <w:shd w:val="clear" w:color="auto" w:fill="auto"/>
            <w:vAlign w:val="center"/>
            <w:hideMark/>
          </w:tcPr>
          <w:p w:rsidR="00E27D96" w:rsidRPr="003C660F" w:rsidRDefault="00E27D96">
            <w:pPr>
              <w:jc w:val="center"/>
            </w:pPr>
            <w:r w:rsidRPr="003C660F">
              <w:t>у тому числі надійшло у звітному періоді</w:t>
            </w:r>
          </w:p>
        </w:tc>
      </w:tr>
      <w:tr w:rsidR="009809D8" w:rsidTr="00E27D96">
        <w:trPr>
          <w:trHeight w:val="479"/>
        </w:trPr>
        <w:tc>
          <w:tcPr>
            <w:tcW w:w="4689" w:type="dxa"/>
            <w:gridSpan w:val="2"/>
            <w:shd w:val="clear" w:color="auto" w:fill="auto"/>
            <w:vAlign w:val="center"/>
          </w:tcPr>
          <w:p w:rsidR="009809D8" w:rsidRPr="003C660F" w:rsidRDefault="009809D8" w:rsidP="009809D8">
            <w:pPr>
              <w:jc w:val="center"/>
              <w:rPr>
                <w:b/>
                <w:noProof/>
              </w:rPr>
            </w:pPr>
            <w:r w:rsidRPr="003C660F">
              <w:rPr>
                <w:b/>
                <w:noProof/>
              </w:rPr>
              <w:t>УСЬОГО</w:t>
            </w:r>
          </w:p>
        </w:tc>
        <w:tc>
          <w:tcPr>
            <w:tcW w:w="2251" w:type="dxa"/>
            <w:shd w:val="clear" w:color="auto" w:fill="auto"/>
            <w:vAlign w:val="center"/>
          </w:tcPr>
          <w:p w:rsidR="009809D8" w:rsidRPr="003C660F" w:rsidRDefault="009809D8" w:rsidP="009809D8">
            <w:pPr>
              <w:jc w:val="center"/>
              <w:rPr>
                <w:b/>
              </w:rPr>
            </w:pPr>
            <w:r w:rsidRPr="003C660F">
              <w:rPr>
                <w:b/>
              </w:rPr>
              <w:t>17</w:t>
            </w:r>
            <w:r w:rsidR="003A13DE" w:rsidRPr="003C660F">
              <w:rPr>
                <w:b/>
              </w:rPr>
              <w:t xml:space="preserve"> </w:t>
            </w:r>
            <w:r w:rsidRPr="003C660F">
              <w:rPr>
                <w:b/>
              </w:rPr>
              <w:t>496</w:t>
            </w:r>
          </w:p>
        </w:tc>
        <w:tc>
          <w:tcPr>
            <w:tcW w:w="2411" w:type="dxa"/>
            <w:shd w:val="clear" w:color="auto" w:fill="auto"/>
            <w:vAlign w:val="center"/>
          </w:tcPr>
          <w:p w:rsidR="009809D8" w:rsidRPr="003C660F" w:rsidRDefault="009809D8" w:rsidP="009809D8">
            <w:pPr>
              <w:jc w:val="center"/>
              <w:rPr>
                <w:b/>
                <w:bCs/>
              </w:rPr>
            </w:pPr>
            <w:r w:rsidRPr="003C660F">
              <w:rPr>
                <w:b/>
                <w:bCs/>
              </w:rPr>
              <w:t>15 500</w:t>
            </w:r>
          </w:p>
        </w:tc>
      </w:tr>
      <w:tr w:rsidR="009809D8" w:rsidTr="009809D8">
        <w:trPr>
          <w:trHeight w:val="392"/>
        </w:trPr>
        <w:tc>
          <w:tcPr>
            <w:tcW w:w="4689" w:type="dxa"/>
            <w:gridSpan w:val="2"/>
            <w:shd w:val="clear" w:color="auto" w:fill="auto"/>
            <w:vAlign w:val="center"/>
          </w:tcPr>
          <w:p w:rsidR="009809D8" w:rsidRPr="003C660F" w:rsidRDefault="009809D8" w:rsidP="009809D8">
            <w:pPr>
              <w:rPr>
                <w:b/>
                <w:bCs/>
                <w:noProof/>
                <w:lang w:eastAsia="en-US"/>
              </w:rPr>
            </w:pPr>
            <w:r w:rsidRPr="003C660F">
              <w:rPr>
                <w:b/>
                <w:bCs/>
                <w:noProof/>
                <w:lang w:eastAsia="en-US"/>
              </w:rPr>
              <w:t>Справи про перегляд судових рішень за нововиявленими або виключними обставинами</w:t>
            </w:r>
          </w:p>
        </w:tc>
        <w:tc>
          <w:tcPr>
            <w:tcW w:w="2251" w:type="dxa"/>
            <w:shd w:val="clear" w:color="auto" w:fill="auto"/>
            <w:vAlign w:val="center"/>
          </w:tcPr>
          <w:p w:rsidR="009809D8" w:rsidRPr="003C660F" w:rsidRDefault="009809D8" w:rsidP="009809D8">
            <w:pPr>
              <w:jc w:val="center"/>
              <w:rPr>
                <w:b/>
              </w:rPr>
            </w:pPr>
            <w:r w:rsidRPr="003C660F">
              <w:rPr>
                <w:b/>
              </w:rPr>
              <w:t>87</w:t>
            </w:r>
          </w:p>
        </w:tc>
        <w:tc>
          <w:tcPr>
            <w:tcW w:w="2411" w:type="dxa"/>
            <w:shd w:val="clear" w:color="auto" w:fill="auto"/>
            <w:vAlign w:val="center"/>
          </w:tcPr>
          <w:p w:rsidR="009809D8" w:rsidRPr="003C660F" w:rsidRDefault="009809D8" w:rsidP="009809D8">
            <w:pPr>
              <w:jc w:val="center"/>
              <w:rPr>
                <w:b/>
              </w:rPr>
            </w:pPr>
            <w:r w:rsidRPr="003C660F">
              <w:rPr>
                <w:b/>
              </w:rPr>
              <w:t>79</w:t>
            </w:r>
          </w:p>
        </w:tc>
      </w:tr>
      <w:tr w:rsidR="009809D8" w:rsidTr="009809D8">
        <w:trPr>
          <w:trHeight w:val="392"/>
        </w:trPr>
        <w:tc>
          <w:tcPr>
            <w:tcW w:w="4689" w:type="dxa"/>
            <w:gridSpan w:val="2"/>
            <w:shd w:val="clear" w:color="auto" w:fill="auto"/>
            <w:vAlign w:val="center"/>
          </w:tcPr>
          <w:p w:rsidR="009809D8" w:rsidRPr="003C660F" w:rsidRDefault="009809D8" w:rsidP="009809D8">
            <w:pPr>
              <w:rPr>
                <w:b/>
                <w:bCs/>
                <w:noProof/>
                <w:lang w:eastAsia="en-US"/>
              </w:rPr>
            </w:pPr>
            <w:r w:rsidRPr="003C660F">
              <w:rPr>
                <w:b/>
                <w:bCs/>
                <w:noProof/>
                <w:lang w:eastAsia="en-US"/>
              </w:rPr>
              <w:t>Справи в порядку виконання судових рішень</w:t>
            </w:r>
          </w:p>
        </w:tc>
        <w:tc>
          <w:tcPr>
            <w:tcW w:w="2251" w:type="dxa"/>
            <w:shd w:val="clear" w:color="auto" w:fill="auto"/>
            <w:vAlign w:val="center"/>
          </w:tcPr>
          <w:p w:rsidR="009809D8" w:rsidRPr="003C660F" w:rsidRDefault="009809D8" w:rsidP="009809D8">
            <w:pPr>
              <w:jc w:val="center"/>
              <w:rPr>
                <w:b/>
                <w:lang w:val="ru-RU"/>
              </w:rPr>
            </w:pPr>
            <w:r w:rsidRPr="003C660F">
              <w:rPr>
                <w:b/>
                <w:lang w:val="ru-RU"/>
              </w:rPr>
              <w:t>1</w:t>
            </w:r>
          </w:p>
        </w:tc>
        <w:tc>
          <w:tcPr>
            <w:tcW w:w="2411" w:type="dxa"/>
            <w:shd w:val="clear" w:color="auto" w:fill="auto"/>
            <w:vAlign w:val="center"/>
          </w:tcPr>
          <w:p w:rsidR="009809D8" w:rsidRPr="003C660F" w:rsidRDefault="009809D8" w:rsidP="009809D8">
            <w:pPr>
              <w:jc w:val="center"/>
              <w:rPr>
                <w:b/>
              </w:rPr>
            </w:pPr>
            <w:r w:rsidRPr="003C660F">
              <w:rPr>
                <w:b/>
              </w:rPr>
              <w:t>1</w:t>
            </w:r>
          </w:p>
        </w:tc>
      </w:tr>
      <w:tr w:rsidR="009809D8" w:rsidTr="009809D8">
        <w:trPr>
          <w:trHeight w:val="392"/>
        </w:trPr>
        <w:tc>
          <w:tcPr>
            <w:tcW w:w="4689" w:type="dxa"/>
            <w:gridSpan w:val="2"/>
            <w:shd w:val="clear" w:color="auto" w:fill="auto"/>
            <w:vAlign w:val="center"/>
          </w:tcPr>
          <w:p w:rsidR="009809D8" w:rsidRPr="003C660F" w:rsidRDefault="009809D8" w:rsidP="009809D8">
            <w:pPr>
              <w:rPr>
                <w:b/>
                <w:noProof/>
              </w:rPr>
            </w:pPr>
            <w:r w:rsidRPr="003C660F">
              <w:rPr>
                <w:b/>
                <w:noProof/>
              </w:rPr>
              <w:t>Заяви про відвід судді</w:t>
            </w:r>
          </w:p>
        </w:tc>
        <w:tc>
          <w:tcPr>
            <w:tcW w:w="2251" w:type="dxa"/>
            <w:shd w:val="clear" w:color="auto" w:fill="auto"/>
            <w:vAlign w:val="center"/>
          </w:tcPr>
          <w:p w:rsidR="009809D8" w:rsidRPr="003C660F" w:rsidRDefault="009809D8" w:rsidP="009809D8">
            <w:pPr>
              <w:jc w:val="center"/>
              <w:rPr>
                <w:b/>
              </w:rPr>
            </w:pPr>
            <w:r w:rsidRPr="003C660F">
              <w:rPr>
                <w:b/>
              </w:rPr>
              <w:t>32</w:t>
            </w:r>
          </w:p>
        </w:tc>
        <w:tc>
          <w:tcPr>
            <w:tcW w:w="2411" w:type="dxa"/>
            <w:shd w:val="clear" w:color="auto" w:fill="auto"/>
            <w:vAlign w:val="center"/>
          </w:tcPr>
          <w:p w:rsidR="009809D8" w:rsidRPr="003C660F" w:rsidRDefault="009809D8" w:rsidP="009809D8">
            <w:pPr>
              <w:jc w:val="center"/>
              <w:rPr>
                <w:b/>
              </w:rPr>
            </w:pPr>
            <w:r w:rsidRPr="003C660F">
              <w:rPr>
                <w:b/>
              </w:rPr>
              <w:t>32</w:t>
            </w:r>
          </w:p>
        </w:tc>
      </w:tr>
      <w:tr w:rsidR="009809D8" w:rsidTr="009809D8">
        <w:trPr>
          <w:trHeight w:val="392"/>
        </w:trPr>
        <w:tc>
          <w:tcPr>
            <w:tcW w:w="4689" w:type="dxa"/>
            <w:gridSpan w:val="2"/>
            <w:shd w:val="clear" w:color="auto" w:fill="auto"/>
            <w:vAlign w:val="center"/>
          </w:tcPr>
          <w:p w:rsidR="009809D8" w:rsidRPr="003C660F" w:rsidRDefault="009809D8" w:rsidP="009809D8">
            <w:pPr>
              <w:rPr>
                <w:b/>
                <w:noProof/>
              </w:rPr>
            </w:pPr>
            <w:r w:rsidRPr="003C660F">
              <w:rPr>
                <w:b/>
                <w:noProof/>
              </w:rPr>
              <w:t>Позовні заяви</w:t>
            </w:r>
          </w:p>
        </w:tc>
        <w:tc>
          <w:tcPr>
            <w:tcW w:w="2251" w:type="dxa"/>
            <w:shd w:val="clear" w:color="auto" w:fill="auto"/>
            <w:vAlign w:val="center"/>
          </w:tcPr>
          <w:p w:rsidR="009809D8" w:rsidRPr="003C660F" w:rsidRDefault="009809D8" w:rsidP="009809D8">
            <w:pPr>
              <w:jc w:val="center"/>
              <w:rPr>
                <w:b/>
              </w:rPr>
            </w:pPr>
            <w:r w:rsidRPr="003C660F">
              <w:rPr>
                <w:b/>
              </w:rPr>
              <w:t>3</w:t>
            </w:r>
          </w:p>
        </w:tc>
        <w:tc>
          <w:tcPr>
            <w:tcW w:w="2411" w:type="dxa"/>
            <w:shd w:val="clear" w:color="auto" w:fill="auto"/>
            <w:vAlign w:val="center"/>
          </w:tcPr>
          <w:p w:rsidR="009809D8" w:rsidRPr="003C660F" w:rsidRDefault="009809D8" w:rsidP="009809D8">
            <w:pPr>
              <w:jc w:val="center"/>
              <w:rPr>
                <w:b/>
              </w:rPr>
            </w:pPr>
            <w:r w:rsidRPr="003C660F">
              <w:rPr>
                <w:b/>
              </w:rPr>
              <w:t>3</w:t>
            </w:r>
          </w:p>
        </w:tc>
      </w:tr>
      <w:tr w:rsidR="009809D8" w:rsidTr="009809D8">
        <w:trPr>
          <w:trHeight w:val="392"/>
        </w:trPr>
        <w:tc>
          <w:tcPr>
            <w:tcW w:w="4689" w:type="dxa"/>
            <w:gridSpan w:val="2"/>
            <w:shd w:val="clear" w:color="auto" w:fill="auto"/>
            <w:vAlign w:val="center"/>
          </w:tcPr>
          <w:p w:rsidR="009809D8" w:rsidRPr="003C660F" w:rsidRDefault="009809D8" w:rsidP="009809D8">
            <w:pPr>
              <w:rPr>
                <w:b/>
                <w:bCs/>
              </w:rPr>
            </w:pPr>
            <w:r w:rsidRPr="003C660F">
              <w:rPr>
                <w:b/>
                <w:bCs/>
              </w:rPr>
              <w:t>Рішення (постанови)</w:t>
            </w:r>
          </w:p>
        </w:tc>
        <w:tc>
          <w:tcPr>
            <w:tcW w:w="2251" w:type="dxa"/>
            <w:shd w:val="clear" w:color="auto" w:fill="auto"/>
            <w:vAlign w:val="center"/>
          </w:tcPr>
          <w:p w:rsidR="009809D8" w:rsidRPr="003C660F" w:rsidRDefault="009809D8" w:rsidP="009809D8">
            <w:pPr>
              <w:jc w:val="center"/>
              <w:rPr>
                <w:b/>
                <w:bCs/>
              </w:rPr>
            </w:pPr>
            <w:r w:rsidRPr="003C660F">
              <w:rPr>
                <w:b/>
                <w:bCs/>
              </w:rPr>
              <w:t>15 277</w:t>
            </w:r>
          </w:p>
        </w:tc>
        <w:tc>
          <w:tcPr>
            <w:tcW w:w="2411" w:type="dxa"/>
            <w:shd w:val="clear" w:color="auto" w:fill="auto"/>
            <w:vAlign w:val="center"/>
          </w:tcPr>
          <w:p w:rsidR="009809D8" w:rsidRPr="003C660F" w:rsidRDefault="009809D8" w:rsidP="009809D8">
            <w:pPr>
              <w:jc w:val="center"/>
              <w:rPr>
                <w:b/>
                <w:bCs/>
              </w:rPr>
            </w:pPr>
            <w:r w:rsidRPr="003C660F">
              <w:rPr>
                <w:b/>
                <w:bCs/>
              </w:rPr>
              <w:t>13 558</w:t>
            </w:r>
          </w:p>
        </w:tc>
      </w:tr>
      <w:tr w:rsidR="009809D8" w:rsidTr="00C00FEF">
        <w:trPr>
          <w:trHeight w:val="392"/>
        </w:trPr>
        <w:tc>
          <w:tcPr>
            <w:tcW w:w="4689" w:type="dxa"/>
            <w:gridSpan w:val="2"/>
            <w:tcBorders>
              <w:bottom w:val="single" w:sz="4" w:space="0" w:color="auto"/>
            </w:tcBorders>
            <w:shd w:val="clear" w:color="auto" w:fill="auto"/>
            <w:vAlign w:val="center"/>
          </w:tcPr>
          <w:p w:rsidR="009809D8" w:rsidRPr="003C660F" w:rsidRDefault="009809D8" w:rsidP="009809D8">
            <w:pPr>
              <w:rPr>
                <w:b/>
                <w:bCs/>
              </w:rPr>
            </w:pPr>
            <w:r w:rsidRPr="003C660F">
              <w:rPr>
                <w:b/>
                <w:bCs/>
              </w:rPr>
              <w:t>Ухвали (усього),</w:t>
            </w:r>
          </w:p>
        </w:tc>
        <w:tc>
          <w:tcPr>
            <w:tcW w:w="2251" w:type="dxa"/>
            <w:tcBorders>
              <w:bottom w:val="single" w:sz="4" w:space="0" w:color="auto"/>
            </w:tcBorders>
            <w:shd w:val="clear" w:color="auto" w:fill="auto"/>
            <w:vAlign w:val="center"/>
          </w:tcPr>
          <w:p w:rsidR="009809D8" w:rsidRPr="003C660F" w:rsidRDefault="003A13DE" w:rsidP="009809D8">
            <w:pPr>
              <w:jc w:val="center"/>
              <w:rPr>
                <w:b/>
                <w:bCs/>
              </w:rPr>
            </w:pPr>
            <w:r w:rsidRPr="003C660F">
              <w:rPr>
                <w:b/>
                <w:bCs/>
              </w:rPr>
              <w:t>2</w:t>
            </w:r>
            <w:r w:rsidR="009809D8" w:rsidRPr="003C660F">
              <w:rPr>
                <w:b/>
                <w:bCs/>
              </w:rPr>
              <w:t>096</w:t>
            </w:r>
          </w:p>
        </w:tc>
        <w:tc>
          <w:tcPr>
            <w:tcW w:w="2411" w:type="dxa"/>
            <w:tcBorders>
              <w:bottom w:val="single" w:sz="4" w:space="0" w:color="auto"/>
            </w:tcBorders>
            <w:shd w:val="clear" w:color="auto" w:fill="auto"/>
            <w:vAlign w:val="center"/>
          </w:tcPr>
          <w:p w:rsidR="009809D8" w:rsidRPr="003C660F" w:rsidRDefault="003A13DE" w:rsidP="009809D8">
            <w:pPr>
              <w:jc w:val="center"/>
              <w:rPr>
                <w:b/>
                <w:bCs/>
              </w:rPr>
            </w:pPr>
            <w:r w:rsidRPr="003C660F">
              <w:rPr>
                <w:b/>
                <w:bCs/>
              </w:rPr>
              <w:t>1</w:t>
            </w:r>
            <w:r w:rsidR="009809D8" w:rsidRPr="003C660F">
              <w:rPr>
                <w:b/>
                <w:bCs/>
              </w:rPr>
              <w:t>827</w:t>
            </w:r>
          </w:p>
        </w:tc>
      </w:tr>
      <w:tr w:rsidR="009809D8" w:rsidTr="00C00FEF">
        <w:trPr>
          <w:trHeight w:val="406"/>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809D8" w:rsidRPr="003C660F" w:rsidRDefault="009809D8" w:rsidP="009809D8">
            <w:pPr>
              <w:jc w:val="center"/>
              <w:rPr>
                <w:i/>
              </w:rPr>
            </w:pPr>
            <w:r w:rsidRPr="003C660F">
              <w:rPr>
                <w:i/>
              </w:rPr>
              <w:t>у тому числі</w:t>
            </w:r>
          </w:p>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9D8" w:rsidRPr="003C660F" w:rsidRDefault="009809D8" w:rsidP="009809D8">
            <w:pPr>
              <w:rPr>
                <w:i/>
              </w:rPr>
            </w:pPr>
            <w:r w:rsidRPr="003C660F">
              <w:rPr>
                <w:i/>
              </w:rPr>
              <w:t>про повернення позовної заяви</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9D8" w:rsidRPr="003C660F" w:rsidRDefault="009809D8" w:rsidP="009809D8">
            <w:pPr>
              <w:jc w:val="center"/>
              <w:rPr>
                <w:i/>
              </w:rPr>
            </w:pPr>
            <w:r w:rsidRPr="003C660F">
              <w:rPr>
                <w:i/>
              </w:rPr>
              <w:t>623</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9D8" w:rsidRPr="003C660F" w:rsidRDefault="009809D8" w:rsidP="009809D8">
            <w:pPr>
              <w:jc w:val="center"/>
              <w:rPr>
                <w:i/>
              </w:rPr>
            </w:pPr>
            <w:r w:rsidRPr="003C660F">
              <w:rPr>
                <w:i/>
              </w:rPr>
              <w:t>530</w:t>
            </w:r>
          </w:p>
        </w:tc>
      </w:tr>
      <w:tr w:rsidR="009809D8" w:rsidTr="00C00FEF">
        <w:trPr>
          <w:trHeight w:val="537"/>
        </w:trPr>
        <w:tc>
          <w:tcPr>
            <w:tcW w:w="642" w:type="dxa"/>
            <w:vMerge/>
            <w:tcBorders>
              <w:top w:val="single" w:sz="4" w:space="0" w:color="auto"/>
              <w:left w:val="single" w:sz="4" w:space="0" w:color="auto"/>
              <w:bottom w:val="single" w:sz="4" w:space="0" w:color="auto"/>
              <w:right w:val="single" w:sz="4" w:space="0" w:color="auto"/>
            </w:tcBorders>
            <w:vAlign w:val="center"/>
            <w:hideMark/>
          </w:tcPr>
          <w:p w:rsidR="009809D8" w:rsidRPr="003C660F" w:rsidRDefault="009809D8" w:rsidP="009809D8"/>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9D8" w:rsidRPr="003C660F" w:rsidRDefault="009809D8" w:rsidP="009809D8">
            <w:pPr>
              <w:rPr>
                <w:i/>
              </w:rPr>
            </w:pPr>
            <w:r w:rsidRPr="003C660F">
              <w:rPr>
                <w:i/>
              </w:rPr>
              <w:t xml:space="preserve">про відмову у відкритті провадження у справі </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9D8" w:rsidRPr="003C660F" w:rsidRDefault="009809D8" w:rsidP="009809D8">
            <w:pPr>
              <w:jc w:val="center"/>
              <w:rPr>
                <w:i/>
              </w:rPr>
            </w:pPr>
            <w:r w:rsidRPr="003C660F">
              <w:rPr>
                <w:i/>
              </w:rPr>
              <w:t>175</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9D8" w:rsidRPr="003C660F" w:rsidRDefault="009809D8" w:rsidP="009809D8">
            <w:pPr>
              <w:jc w:val="center"/>
              <w:rPr>
                <w:i/>
              </w:rPr>
            </w:pPr>
            <w:r w:rsidRPr="003C660F">
              <w:rPr>
                <w:i/>
              </w:rPr>
              <w:t>142</w:t>
            </w:r>
          </w:p>
        </w:tc>
      </w:tr>
      <w:tr w:rsidR="009809D8" w:rsidTr="00C00FEF">
        <w:trPr>
          <w:trHeight w:val="465"/>
        </w:trPr>
        <w:tc>
          <w:tcPr>
            <w:tcW w:w="642" w:type="dxa"/>
            <w:vMerge/>
            <w:tcBorders>
              <w:top w:val="single" w:sz="4" w:space="0" w:color="auto"/>
              <w:left w:val="single" w:sz="4" w:space="0" w:color="auto"/>
              <w:bottom w:val="single" w:sz="4" w:space="0" w:color="auto"/>
              <w:right w:val="single" w:sz="4" w:space="0" w:color="auto"/>
            </w:tcBorders>
            <w:vAlign w:val="center"/>
            <w:hideMark/>
          </w:tcPr>
          <w:p w:rsidR="009809D8" w:rsidRPr="003C660F" w:rsidRDefault="009809D8" w:rsidP="009809D8"/>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9D8" w:rsidRPr="003C660F" w:rsidRDefault="009809D8" w:rsidP="009809D8">
            <w:pPr>
              <w:rPr>
                <w:i/>
              </w:rPr>
            </w:pPr>
            <w:r w:rsidRPr="003C660F">
              <w:rPr>
                <w:i/>
              </w:rPr>
              <w:t>про закриття провадження у справі</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9D8" w:rsidRPr="003C660F" w:rsidRDefault="009809D8" w:rsidP="009809D8">
            <w:pPr>
              <w:jc w:val="center"/>
              <w:rPr>
                <w:i/>
              </w:rPr>
            </w:pPr>
            <w:r w:rsidRPr="003C660F">
              <w:rPr>
                <w:i/>
              </w:rPr>
              <w:t>89</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9D8" w:rsidRPr="003C660F" w:rsidRDefault="009809D8" w:rsidP="009809D8">
            <w:pPr>
              <w:jc w:val="center"/>
              <w:rPr>
                <w:i/>
              </w:rPr>
            </w:pPr>
            <w:r w:rsidRPr="003C660F">
              <w:rPr>
                <w:i/>
              </w:rPr>
              <w:t>69</w:t>
            </w:r>
          </w:p>
        </w:tc>
      </w:tr>
      <w:tr w:rsidR="009809D8" w:rsidTr="00C00FEF">
        <w:trPr>
          <w:trHeight w:val="392"/>
        </w:trPr>
        <w:tc>
          <w:tcPr>
            <w:tcW w:w="642" w:type="dxa"/>
            <w:vMerge/>
            <w:tcBorders>
              <w:top w:val="single" w:sz="4" w:space="0" w:color="auto"/>
              <w:left w:val="single" w:sz="4" w:space="0" w:color="auto"/>
              <w:bottom w:val="single" w:sz="4" w:space="0" w:color="auto"/>
              <w:right w:val="single" w:sz="4" w:space="0" w:color="auto"/>
            </w:tcBorders>
            <w:vAlign w:val="center"/>
            <w:hideMark/>
          </w:tcPr>
          <w:p w:rsidR="009809D8" w:rsidRPr="003C660F" w:rsidRDefault="009809D8" w:rsidP="009809D8"/>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9D8" w:rsidRPr="003C660F" w:rsidRDefault="009809D8" w:rsidP="009809D8">
            <w:pPr>
              <w:rPr>
                <w:i/>
              </w:rPr>
            </w:pPr>
            <w:r w:rsidRPr="003C660F">
              <w:rPr>
                <w:i/>
              </w:rPr>
              <w:t>про залишення заяви без розгляду</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9D8" w:rsidRPr="003C660F" w:rsidRDefault="009809D8" w:rsidP="009809D8">
            <w:pPr>
              <w:jc w:val="center"/>
              <w:rPr>
                <w:i/>
              </w:rPr>
            </w:pPr>
            <w:r w:rsidRPr="003C660F">
              <w:rPr>
                <w:i/>
              </w:rPr>
              <w:t>165</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9D8" w:rsidRPr="003C660F" w:rsidRDefault="009809D8" w:rsidP="009809D8">
            <w:pPr>
              <w:jc w:val="center"/>
              <w:rPr>
                <w:i/>
              </w:rPr>
            </w:pPr>
            <w:r w:rsidRPr="003C660F">
              <w:rPr>
                <w:i/>
              </w:rPr>
              <w:t>143</w:t>
            </w:r>
          </w:p>
        </w:tc>
      </w:tr>
      <w:tr w:rsidR="009809D8" w:rsidTr="00C00FEF">
        <w:trPr>
          <w:trHeight w:val="377"/>
        </w:trPr>
        <w:tc>
          <w:tcPr>
            <w:tcW w:w="642" w:type="dxa"/>
            <w:vMerge/>
            <w:tcBorders>
              <w:top w:val="single" w:sz="4" w:space="0" w:color="auto"/>
              <w:left w:val="single" w:sz="4" w:space="0" w:color="auto"/>
              <w:bottom w:val="single" w:sz="4" w:space="0" w:color="auto"/>
              <w:right w:val="single" w:sz="4" w:space="0" w:color="auto"/>
            </w:tcBorders>
            <w:vAlign w:val="center"/>
            <w:hideMark/>
          </w:tcPr>
          <w:p w:rsidR="009809D8" w:rsidRPr="003C660F" w:rsidRDefault="009809D8" w:rsidP="009809D8"/>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9D8" w:rsidRPr="003C660F" w:rsidRDefault="009809D8" w:rsidP="009809D8">
            <w:pPr>
              <w:rPr>
                <w:i/>
              </w:rPr>
            </w:pPr>
            <w:r w:rsidRPr="003C660F">
              <w:rPr>
                <w:i/>
              </w:rPr>
              <w:t xml:space="preserve">інші </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9D8" w:rsidRPr="003C660F" w:rsidRDefault="009809D8" w:rsidP="009809D8">
            <w:pPr>
              <w:jc w:val="center"/>
              <w:rPr>
                <w:i/>
              </w:rPr>
            </w:pPr>
            <w:r w:rsidRPr="003C660F">
              <w:rPr>
                <w:i/>
              </w:rPr>
              <w:t>1 044</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9D8" w:rsidRPr="003C660F" w:rsidRDefault="009809D8" w:rsidP="009809D8">
            <w:pPr>
              <w:jc w:val="center"/>
              <w:rPr>
                <w:i/>
              </w:rPr>
            </w:pPr>
            <w:r w:rsidRPr="003C660F">
              <w:rPr>
                <w:i/>
              </w:rPr>
              <w:t>943</w:t>
            </w:r>
          </w:p>
        </w:tc>
      </w:tr>
    </w:tbl>
    <w:p w:rsidR="00430434" w:rsidRPr="009809D8" w:rsidRDefault="00430434" w:rsidP="009809D8">
      <w:pPr>
        <w:pStyle w:val="ae"/>
        <w:tabs>
          <w:tab w:val="left" w:pos="0"/>
        </w:tabs>
        <w:spacing w:before="0" w:beforeAutospacing="0" w:after="0" w:afterAutospacing="0"/>
        <w:rPr>
          <w:b/>
          <w:i/>
          <w:noProof/>
          <w:lang w:val="uk-UA"/>
        </w:rPr>
      </w:pPr>
    </w:p>
    <w:p w:rsidR="00F16891" w:rsidRDefault="0089619A" w:rsidP="00F16891">
      <w:pPr>
        <w:spacing w:line="360" w:lineRule="auto"/>
        <w:ind w:firstLine="708"/>
        <w:jc w:val="both"/>
        <w:rPr>
          <w:noProof/>
          <w:sz w:val="28"/>
          <w:szCs w:val="28"/>
        </w:rPr>
      </w:pPr>
      <w:r w:rsidRPr="003C660F">
        <w:rPr>
          <w:noProof/>
          <w:sz w:val="28"/>
          <w:szCs w:val="28"/>
        </w:rPr>
        <w:t xml:space="preserve">За категоріями адміністративних </w:t>
      </w:r>
      <w:r w:rsidR="00676153" w:rsidRPr="003C660F">
        <w:rPr>
          <w:noProof/>
          <w:sz w:val="28"/>
          <w:szCs w:val="28"/>
        </w:rPr>
        <w:t xml:space="preserve">справ </w:t>
      </w:r>
      <w:r w:rsidR="002F2511" w:rsidRPr="003C660F">
        <w:rPr>
          <w:noProof/>
          <w:sz w:val="28"/>
          <w:szCs w:val="28"/>
        </w:rPr>
        <w:t>статистичну</w:t>
      </w:r>
      <w:r w:rsidRPr="003C660F">
        <w:rPr>
          <w:noProof/>
          <w:sz w:val="28"/>
          <w:szCs w:val="28"/>
        </w:rPr>
        <w:t xml:space="preserve"> звітність суду </w:t>
      </w:r>
      <w:r w:rsidR="00676153" w:rsidRPr="003C660F">
        <w:rPr>
          <w:noProof/>
          <w:sz w:val="28"/>
          <w:szCs w:val="28"/>
        </w:rPr>
        <w:t>розп</w:t>
      </w:r>
      <w:r w:rsidRPr="003C660F">
        <w:rPr>
          <w:noProof/>
          <w:sz w:val="28"/>
          <w:szCs w:val="28"/>
        </w:rPr>
        <w:t>о</w:t>
      </w:r>
      <w:r w:rsidR="00512E75" w:rsidRPr="003C660F">
        <w:rPr>
          <w:noProof/>
          <w:sz w:val="28"/>
          <w:szCs w:val="28"/>
        </w:rPr>
        <w:t xml:space="preserve">діляє </w:t>
      </w:r>
      <w:r w:rsidRPr="003C660F">
        <w:rPr>
          <w:noProof/>
          <w:sz w:val="28"/>
          <w:szCs w:val="28"/>
        </w:rPr>
        <w:t xml:space="preserve">показник судових рішень за </w:t>
      </w:r>
      <w:r w:rsidR="005E2841" w:rsidRPr="003C660F">
        <w:rPr>
          <w:noProof/>
          <w:sz w:val="28"/>
          <w:szCs w:val="28"/>
        </w:rPr>
        <w:t>а</w:t>
      </w:r>
      <w:bookmarkStart w:id="0" w:name="_GoBack"/>
      <w:bookmarkEnd w:id="0"/>
      <w:r w:rsidR="005E2841" w:rsidRPr="003C660F">
        <w:rPr>
          <w:noProof/>
          <w:sz w:val="28"/>
          <w:szCs w:val="28"/>
        </w:rPr>
        <w:t>пеляційни</w:t>
      </w:r>
      <w:r w:rsidRPr="003C660F">
        <w:rPr>
          <w:noProof/>
          <w:sz w:val="28"/>
          <w:szCs w:val="28"/>
        </w:rPr>
        <w:t xml:space="preserve">ми </w:t>
      </w:r>
      <w:r w:rsidR="005E2841" w:rsidRPr="003C660F">
        <w:rPr>
          <w:noProof/>
          <w:sz w:val="28"/>
          <w:szCs w:val="28"/>
        </w:rPr>
        <w:t>скарг</w:t>
      </w:r>
      <w:r w:rsidRPr="003C660F">
        <w:rPr>
          <w:noProof/>
          <w:sz w:val="28"/>
          <w:szCs w:val="28"/>
        </w:rPr>
        <w:t>ами</w:t>
      </w:r>
      <w:r w:rsidR="00676153" w:rsidRPr="003C660F">
        <w:rPr>
          <w:noProof/>
          <w:sz w:val="28"/>
          <w:szCs w:val="28"/>
        </w:rPr>
        <w:t>.</w:t>
      </w:r>
      <w:r w:rsidRPr="003C660F">
        <w:rPr>
          <w:noProof/>
          <w:sz w:val="28"/>
          <w:szCs w:val="28"/>
        </w:rPr>
        <w:t xml:space="preserve"> </w:t>
      </w:r>
      <w:r w:rsidR="00676153" w:rsidRPr="003C660F">
        <w:rPr>
          <w:noProof/>
          <w:sz w:val="28"/>
          <w:szCs w:val="28"/>
        </w:rPr>
        <w:t>У досліджуваному періоді</w:t>
      </w:r>
      <w:r w:rsidR="00376C1F" w:rsidRPr="003C660F">
        <w:rPr>
          <w:noProof/>
          <w:sz w:val="28"/>
          <w:szCs w:val="28"/>
        </w:rPr>
        <w:t xml:space="preserve"> провадження було закінчено по </w:t>
      </w:r>
      <w:r w:rsidR="009C35FB" w:rsidRPr="003C660F">
        <w:rPr>
          <w:b/>
          <w:noProof/>
          <w:sz w:val="28"/>
          <w:szCs w:val="28"/>
        </w:rPr>
        <w:t>14</w:t>
      </w:r>
      <w:r w:rsidR="009809D8" w:rsidRPr="003C660F">
        <w:rPr>
          <w:b/>
          <w:noProof/>
          <w:sz w:val="28"/>
          <w:szCs w:val="28"/>
        </w:rPr>
        <w:t xml:space="preserve"> </w:t>
      </w:r>
      <w:r w:rsidR="00310466" w:rsidRPr="003C660F">
        <w:rPr>
          <w:b/>
          <w:noProof/>
          <w:sz w:val="28"/>
          <w:szCs w:val="28"/>
        </w:rPr>
        <w:t>4</w:t>
      </w:r>
      <w:r w:rsidR="009809D8" w:rsidRPr="003C660F">
        <w:rPr>
          <w:b/>
          <w:noProof/>
          <w:sz w:val="28"/>
          <w:szCs w:val="28"/>
        </w:rPr>
        <w:t>18</w:t>
      </w:r>
      <w:r w:rsidR="00376C1F" w:rsidRPr="003C660F">
        <w:rPr>
          <w:noProof/>
          <w:sz w:val="28"/>
          <w:szCs w:val="28"/>
        </w:rPr>
        <w:t xml:space="preserve"> справа</w:t>
      </w:r>
      <w:r w:rsidR="0090200C" w:rsidRPr="003C660F">
        <w:rPr>
          <w:noProof/>
          <w:sz w:val="28"/>
          <w:szCs w:val="28"/>
        </w:rPr>
        <w:t>х</w:t>
      </w:r>
      <w:r w:rsidR="00376C1F" w:rsidRPr="003C660F">
        <w:rPr>
          <w:noProof/>
          <w:sz w:val="28"/>
          <w:szCs w:val="28"/>
        </w:rPr>
        <w:t>, у тому числі</w:t>
      </w:r>
      <w:r w:rsidR="00775F41" w:rsidRPr="003C660F">
        <w:rPr>
          <w:noProof/>
          <w:sz w:val="28"/>
          <w:szCs w:val="28"/>
        </w:rPr>
        <w:t>:</w:t>
      </w:r>
      <w:r w:rsidR="00376C1F" w:rsidRPr="003C660F">
        <w:rPr>
          <w:noProof/>
          <w:sz w:val="28"/>
          <w:szCs w:val="28"/>
        </w:rPr>
        <w:t xml:space="preserve"> </w:t>
      </w:r>
      <w:r w:rsidR="00775F41" w:rsidRPr="003C660F">
        <w:rPr>
          <w:noProof/>
          <w:sz w:val="28"/>
          <w:szCs w:val="28"/>
        </w:rPr>
        <w:t xml:space="preserve">за апеляційними скаргами </w:t>
      </w:r>
      <w:r w:rsidR="00513619" w:rsidRPr="003C660F">
        <w:rPr>
          <w:noProof/>
          <w:sz w:val="28"/>
          <w:szCs w:val="28"/>
        </w:rPr>
        <w:t xml:space="preserve">- </w:t>
      </w:r>
      <w:r w:rsidR="00775F41" w:rsidRPr="003C660F">
        <w:rPr>
          <w:b/>
          <w:noProof/>
          <w:sz w:val="28"/>
          <w:szCs w:val="28"/>
        </w:rPr>
        <w:t>1</w:t>
      </w:r>
      <w:r w:rsidR="00513619" w:rsidRPr="003C660F">
        <w:rPr>
          <w:b/>
          <w:noProof/>
          <w:sz w:val="28"/>
          <w:szCs w:val="28"/>
        </w:rPr>
        <w:t xml:space="preserve">4 294 </w:t>
      </w:r>
      <w:r w:rsidR="00376C1F" w:rsidRPr="003C660F">
        <w:rPr>
          <w:noProof/>
          <w:sz w:val="28"/>
          <w:szCs w:val="28"/>
        </w:rPr>
        <w:t>в адміністративних справах</w:t>
      </w:r>
      <w:r w:rsidR="00775F41" w:rsidRPr="003C660F">
        <w:rPr>
          <w:noProof/>
          <w:sz w:val="28"/>
          <w:szCs w:val="28"/>
        </w:rPr>
        <w:t xml:space="preserve">; </w:t>
      </w:r>
      <w:r w:rsidR="00BF2694" w:rsidRPr="003C660F">
        <w:rPr>
          <w:b/>
          <w:noProof/>
          <w:sz w:val="28"/>
          <w:szCs w:val="28"/>
        </w:rPr>
        <w:t>6</w:t>
      </w:r>
      <w:r w:rsidR="00513619" w:rsidRPr="003C660F">
        <w:rPr>
          <w:b/>
          <w:noProof/>
          <w:sz w:val="28"/>
          <w:szCs w:val="28"/>
        </w:rPr>
        <w:t>6</w:t>
      </w:r>
      <w:r w:rsidR="00B47299" w:rsidRPr="003C660F">
        <w:rPr>
          <w:b/>
          <w:noProof/>
          <w:sz w:val="28"/>
          <w:szCs w:val="28"/>
        </w:rPr>
        <w:t xml:space="preserve"> </w:t>
      </w:r>
      <w:r w:rsidR="00BF2694" w:rsidRPr="003C660F">
        <w:rPr>
          <w:noProof/>
          <w:sz w:val="28"/>
          <w:szCs w:val="28"/>
        </w:rPr>
        <w:t>за</w:t>
      </w:r>
      <w:r w:rsidR="00513619" w:rsidRPr="003C660F">
        <w:rPr>
          <w:noProof/>
          <w:sz w:val="28"/>
          <w:szCs w:val="28"/>
        </w:rPr>
        <w:t>яв</w:t>
      </w:r>
      <w:r w:rsidR="00BF2694" w:rsidRPr="003C660F">
        <w:rPr>
          <w:noProof/>
          <w:sz w:val="28"/>
          <w:szCs w:val="28"/>
        </w:rPr>
        <w:t xml:space="preserve"> щодо перегляду судового рішення</w:t>
      </w:r>
      <w:r w:rsidR="00376C1F" w:rsidRPr="003C660F">
        <w:rPr>
          <w:noProof/>
          <w:sz w:val="28"/>
          <w:szCs w:val="28"/>
        </w:rPr>
        <w:t xml:space="preserve"> за нововиявленими</w:t>
      </w:r>
      <w:r w:rsidR="009C35FB" w:rsidRPr="003C660F">
        <w:rPr>
          <w:noProof/>
          <w:sz w:val="28"/>
          <w:szCs w:val="28"/>
        </w:rPr>
        <w:t xml:space="preserve"> або виключними</w:t>
      </w:r>
      <w:r w:rsidR="00BF2694" w:rsidRPr="003C660F">
        <w:rPr>
          <w:noProof/>
          <w:sz w:val="28"/>
          <w:szCs w:val="28"/>
        </w:rPr>
        <w:t xml:space="preserve"> </w:t>
      </w:r>
      <w:r w:rsidR="00376C1F" w:rsidRPr="003C660F">
        <w:rPr>
          <w:noProof/>
          <w:sz w:val="28"/>
          <w:szCs w:val="28"/>
        </w:rPr>
        <w:t>обставинами</w:t>
      </w:r>
      <w:r w:rsidR="00BF2694" w:rsidRPr="003C660F">
        <w:rPr>
          <w:noProof/>
          <w:sz w:val="28"/>
          <w:szCs w:val="28"/>
        </w:rPr>
        <w:t>;</w:t>
      </w:r>
      <w:r w:rsidR="00532F1F" w:rsidRPr="003C660F">
        <w:rPr>
          <w:noProof/>
          <w:sz w:val="28"/>
          <w:szCs w:val="28"/>
        </w:rPr>
        <w:t xml:space="preserve"> </w:t>
      </w:r>
      <w:r w:rsidR="009A7375" w:rsidRPr="003C660F">
        <w:rPr>
          <w:noProof/>
          <w:sz w:val="28"/>
          <w:szCs w:val="28"/>
        </w:rPr>
        <w:t>ухвали про визначення підсудності</w:t>
      </w:r>
      <w:r w:rsidR="00532F1F" w:rsidRPr="003C660F">
        <w:rPr>
          <w:noProof/>
          <w:sz w:val="28"/>
          <w:szCs w:val="28"/>
        </w:rPr>
        <w:t xml:space="preserve"> </w:t>
      </w:r>
      <w:r w:rsidR="009A7375" w:rsidRPr="003C660F">
        <w:rPr>
          <w:noProof/>
          <w:sz w:val="28"/>
          <w:szCs w:val="28"/>
        </w:rPr>
        <w:t xml:space="preserve">- </w:t>
      </w:r>
      <w:r w:rsidR="009A7375" w:rsidRPr="003C660F">
        <w:rPr>
          <w:b/>
          <w:noProof/>
          <w:sz w:val="28"/>
          <w:szCs w:val="28"/>
        </w:rPr>
        <w:t>26</w:t>
      </w:r>
      <w:r w:rsidR="009A7375" w:rsidRPr="003C660F">
        <w:rPr>
          <w:noProof/>
          <w:sz w:val="28"/>
          <w:szCs w:val="28"/>
        </w:rPr>
        <w:t xml:space="preserve">; </w:t>
      </w:r>
      <w:r w:rsidR="008A7019" w:rsidRPr="003C660F">
        <w:rPr>
          <w:noProof/>
          <w:sz w:val="28"/>
          <w:szCs w:val="28"/>
        </w:rPr>
        <w:t>заяв</w:t>
      </w:r>
      <w:r w:rsidR="00513619" w:rsidRPr="003C660F">
        <w:rPr>
          <w:noProof/>
          <w:sz w:val="28"/>
          <w:szCs w:val="28"/>
        </w:rPr>
        <w:t>и</w:t>
      </w:r>
      <w:r w:rsidR="008A7019" w:rsidRPr="003C660F">
        <w:rPr>
          <w:noProof/>
          <w:sz w:val="28"/>
          <w:szCs w:val="28"/>
        </w:rPr>
        <w:t xml:space="preserve"> про відвід судді</w:t>
      </w:r>
      <w:r w:rsidR="00513619" w:rsidRPr="003C660F">
        <w:rPr>
          <w:noProof/>
          <w:sz w:val="28"/>
          <w:szCs w:val="28"/>
        </w:rPr>
        <w:t xml:space="preserve"> -</w:t>
      </w:r>
      <w:r w:rsidR="00513619" w:rsidRPr="003C660F">
        <w:rPr>
          <w:b/>
          <w:noProof/>
          <w:sz w:val="28"/>
          <w:szCs w:val="28"/>
        </w:rPr>
        <w:t xml:space="preserve"> 32</w:t>
      </w:r>
      <w:r w:rsidR="00310466" w:rsidRPr="003C660F">
        <w:rPr>
          <w:noProof/>
          <w:sz w:val="28"/>
          <w:szCs w:val="28"/>
        </w:rPr>
        <w:t>.</w:t>
      </w:r>
      <w:r w:rsidR="00376C1F" w:rsidRPr="003C660F">
        <w:rPr>
          <w:noProof/>
          <w:sz w:val="28"/>
          <w:szCs w:val="28"/>
        </w:rPr>
        <w:t xml:space="preserve"> Справи із</w:t>
      </w:r>
      <w:r w:rsidR="00B47299" w:rsidRPr="003C660F">
        <w:rPr>
          <w:noProof/>
          <w:sz w:val="28"/>
          <w:szCs w:val="28"/>
        </w:rPr>
        <w:t xml:space="preserve"> закінченим розглядом складають </w:t>
      </w:r>
      <w:r w:rsidR="0062780B" w:rsidRPr="003C660F">
        <w:rPr>
          <w:b/>
          <w:noProof/>
          <w:sz w:val="28"/>
          <w:szCs w:val="28"/>
        </w:rPr>
        <w:t>8</w:t>
      </w:r>
      <w:r w:rsidR="00513619" w:rsidRPr="003C660F">
        <w:rPr>
          <w:b/>
          <w:noProof/>
          <w:sz w:val="28"/>
          <w:szCs w:val="28"/>
        </w:rPr>
        <w:t>2</w:t>
      </w:r>
      <w:r w:rsidR="00376C1F" w:rsidRPr="003C660F">
        <w:rPr>
          <w:b/>
          <w:noProof/>
          <w:sz w:val="28"/>
          <w:szCs w:val="28"/>
        </w:rPr>
        <w:t>%</w:t>
      </w:r>
      <w:r w:rsidR="00376C1F" w:rsidRPr="003C660F">
        <w:rPr>
          <w:noProof/>
          <w:sz w:val="28"/>
          <w:szCs w:val="28"/>
        </w:rPr>
        <w:t xml:space="preserve"> від загальної кількості справ, що перебува</w:t>
      </w:r>
      <w:r w:rsidR="00632C6B">
        <w:rPr>
          <w:noProof/>
          <w:sz w:val="28"/>
          <w:szCs w:val="28"/>
        </w:rPr>
        <w:t>ли</w:t>
      </w:r>
      <w:r w:rsidR="00376C1F" w:rsidRPr="003C660F">
        <w:rPr>
          <w:noProof/>
          <w:sz w:val="28"/>
          <w:szCs w:val="28"/>
        </w:rPr>
        <w:t xml:space="preserve"> на розгляді </w:t>
      </w:r>
      <w:r w:rsidR="00376C1F" w:rsidRPr="003C660F">
        <w:rPr>
          <w:b/>
          <w:noProof/>
          <w:sz w:val="28"/>
          <w:szCs w:val="28"/>
        </w:rPr>
        <w:t>(</w:t>
      </w:r>
      <w:r w:rsidR="00513619" w:rsidRPr="003C660F">
        <w:rPr>
          <w:b/>
          <w:noProof/>
          <w:sz w:val="28"/>
          <w:szCs w:val="28"/>
        </w:rPr>
        <w:t>17 496</w:t>
      </w:r>
      <w:r w:rsidR="00376C1F" w:rsidRPr="003C660F">
        <w:rPr>
          <w:b/>
          <w:noProof/>
          <w:sz w:val="28"/>
          <w:szCs w:val="28"/>
        </w:rPr>
        <w:t>)</w:t>
      </w:r>
      <w:r w:rsidR="00F16891">
        <w:rPr>
          <w:noProof/>
          <w:sz w:val="28"/>
          <w:szCs w:val="28"/>
        </w:rPr>
        <w:t>.</w:t>
      </w:r>
    </w:p>
    <w:p w:rsidR="00754A69" w:rsidRPr="003C660F" w:rsidRDefault="00754A69" w:rsidP="00F16891">
      <w:pPr>
        <w:spacing w:line="360" w:lineRule="auto"/>
        <w:ind w:firstLine="708"/>
        <w:jc w:val="both"/>
        <w:rPr>
          <w:noProof/>
          <w:sz w:val="28"/>
          <w:szCs w:val="28"/>
        </w:rPr>
      </w:pPr>
      <w:r w:rsidRPr="003C660F">
        <w:rPr>
          <w:noProof/>
          <w:sz w:val="28"/>
          <w:szCs w:val="28"/>
        </w:rPr>
        <w:t>Динаміку розглянутих адміністративних апеляційних скарг і матеріалів за 20</w:t>
      </w:r>
      <w:r w:rsidR="0060661E" w:rsidRPr="003C660F">
        <w:rPr>
          <w:noProof/>
          <w:sz w:val="28"/>
          <w:szCs w:val="28"/>
        </w:rPr>
        <w:t>20</w:t>
      </w:r>
      <w:r w:rsidRPr="003C660F">
        <w:rPr>
          <w:noProof/>
          <w:sz w:val="28"/>
          <w:szCs w:val="28"/>
        </w:rPr>
        <w:t xml:space="preserve"> рік відображено на </w:t>
      </w:r>
      <w:r w:rsidR="0076741D" w:rsidRPr="003C660F">
        <w:rPr>
          <w:noProof/>
          <w:sz w:val="28"/>
          <w:szCs w:val="28"/>
        </w:rPr>
        <w:t>графіку</w:t>
      </w:r>
      <w:r w:rsidRPr="003C660F">
        <w:rPr>
          <w:noProof/>
          <w:sz w:val="28"/>
          <w:szCs w:val="28"/>
        </w:rPr>
        <w:t xml:space="preserve"> № </w:t>
      </w:r>
      <w:r w:rsidR="0060661E" w:rsidRPr="003C660F">
        <w:rPr>
          <w:noProof/>
          <w:sz w:val="28"/>
          <w:szCs w:val="28"/>
        </w:rPr>
        <w:t>1</w:t>
      </w:r>
      <w:r w:rsidRPr="003C660F">
        <w:rPr>
          <w:noProof/>
          <w:sz w:val="28"/>
          <w:szCs w:val="28"/>
        </w:rPr>
        <w:t>.</w:t>
      </w:r>
    </w:p>
    <w:p w:rsidR="005E6101" w:rsidRPr="003C660F" w:rsidRDefault="005E6101" w:rsidP="00D603CE">
      <w:pPr>
        <w:pStyle w:val="ae"/>
        <w:tabs>
          <w:tab w:val="left" w:pos="0"/>
        </w:tabs>
        <w:spacing w:before="0" w:beforeAutospacing="0" w:after="0" w:afterAutospacing="0"/>
        <w:ind w:firstLine="567"/>
        <w:jc w:val="right"/>
        <w:rPr>
          <w:b/>
          <w:i/>
          <w:noProof/>
          <w:sz w:val="28"/>
          <w:szCs w:val="28"/>
          <w:lang w:val="uk-UA"/>
        </w:rPr>
      </w:pPr>
    </w:p>
    <w:p w:rsidR="005E6101" w:rsidRPr="003C660F" w:rsidRDefault="005E6101" w:rsidP="00D603CE">
      <w:pPr>
        <w:pStyle w:val="ae"/>
        <w:tabs>
          <w:tab w:val="left" w:pos="0"/>
        </w:tabs>
        <w:spacing w:before="0" w:beforeAutospacing="0" w:after="0" w:afterAutospacing="0"/>
        <w:ind w:firstLine="567"/>
        <w:jc w:val="right"/>
        <w:rPr>
          <w:b/>
          <w:i/>
          <w:noProof/>
          <w:sz w:val="28"/>
          <w:szCs w:val="28"/>
          <w:lang w:val="uk-UA"/>
        </w:rPr>
      </w:pPr>
    </w:p>
    <w:p w:rsidR="0060661E" w:rsidRDefault="0060661E" w:rsidP="00D603CE">
      <w:pPr>
        <w:pStyle w:val="ae"/>
        <w:tabs>
          <w:tab w:val="left" w:pos="0"/>
        </w:tabs>
        <w:spacing w:before="0" w:beforeAutospacing="0" w:after="0" w:afterAutospacing="0"/>
        <w:ind w:firstLine="567"/>
        <w:jc w:val="right"/>
        <w:rPr>
          <w:b/>
          <w:i/>
          <w:noProof/>
          <w:lang w:val="uk-UA"/>
        </w:rPr>
      </w:pPr>
    </w:p>
    <w:p w:rsidR="0060661E" w:rsidRDefault="0060661E" w:rsidP="00D603CE">
      <w:pPr>
        <w:pStyle w:val="ae"/>
        <w:tabs>
          <w:tab w:val="left" w:pos="0"/>
        </w:tabs>
        <w:spacing w:before="0" w:beforeAutospacing="0" w:after="0" w:afterAutospacing="0"/>
        <w:ind w:firstLine="567"/>
        <w:jc w:val="right"/>
        <w:rPr>
          <w:b/>
          <w:i/>
          <w:noProof/>
          <w:lang w:val="uk-UA"/>
        </w:rPr>
      </w:pPr>
    </w:p>
    <w:p w:rsidR="0060661E" w:rsidRDefault="0060661E" w:rsidP="00D603CE">
      <w:pPr>
        <w:pStyle w:val="ae"/>
        <w:tabs>
          <w:tab w:val="left" w:pos="0"/>
        </w:tabs>
        <w:spacing w:before="0" w:beforeAutospacing="0" w:after="0" w:afterAutospacing="0"/>
        <w:ind w:firstLine="567"/>
        <w:jc w:val="right"/>
        <w:rPr>
          <w:b/>
          <w:i/>
          <w:noProof/>
          <w:lang w:val="uk-UA"/>
        </w:rPr>
      </w:pPr>
    </w:p>
    <w:p w:rsidR="002B7570" w:rsidRPr="007D70B2" w:rsidRDefault="00532F1F" w:rsidP="00D603CE">
      <w:pPr>
        <w:pStyle w:val="ae"/>
        <w:tabs>
          <w:tab w:val="left" w:pos="0"/>
        </w:tabs>
        <w:spacing w:before="0" w:beforeAutospacing="0" w:after="0" w:afterAutospacing="0"/>
        <w:ind w:firstLine="567"/>
        <w:jc w:val="right"/>
        <w:rPr>
          <w:b/>
          <w:i/>
          <w:noProof/>
          <w:lang w:val="uk-UA"/>
        </w:rPr>
      </w:pPr>
      <w:r w:rsidRPr="00EF581F">
        <w:rPr>
          <w:rFonts w:eastAsia="Calibri"/>
          <w:noProof/>
          <w:sz w:val="28"/>
          <w:szCs w:val="28"/>
          <w:lang w:val="en-US" w:eastAsia="en-US"/>
        </w:rPr>
        <w:lastRenderedPageBreak/>
        <mc:AlternateContent>
          <mc:Choice Requires="wps">
            <w:drawing>
              <wp:anchor distT="0" distB="0" distL="114300" distR="114300" simplePos="0" relativeHeight="251659776" behindDoc="0" locked="0" layoutInCell="1" allowOverlap="1">
                <wp:simplePos x="0" y="0"/>
                <wp:positionH relativeFrom="column">
                  <wp:posOffset>1022018</wp:posOffset>
                </wp:positionH>
                <wp:positionV relativeFrom="paragraph">
                  <wp:posOffset>1451831</wp:posOffset>
                </wp:positionV>
                <wp:extent cx="45719" cy="230588"/>
                <wp:effectExtent l="19050" t="0" r="31115" b="36195"/>
                <wp:wrapNone/>
                <wp:docPr id="9" name="Стрелка вниз 9"/>
                <wp:cNvGraphicFramePr/>
                <a:graphic xmlns:a="http://schemas.openxmlformats.org/drawingml/2006/main">
                  <a:graphicData uri="http://schemas.microsoft.com/office/word/2010/wordprocessingShape">
                    <wps:wsp>
                      <wps:cNvSpPr/>
                      <wps:spPr>
                        <a:xfrm>
                          <a:off x="0" y="0"/>
                          <a:ext cx="45719" cy="230588"/>
                        </a:xfrm>
                        <a:prstGeom prst="downArrow">
                          <a:avLst/>
                        </a:prstGeom>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E87B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80.45pt;margin-top:114.3pt;width:3.6pt;height:18.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" adj="19459" fillcolor="#4f81bd [3204]" strokecolor="#404040 [2429]" strokeweight="2pt"/>
            </w:pict>
          </mc:Fallback>
        </mc:AlternateContent>
      </w:r>
      <w:r w:rsidRPr="00EF581F">
        <w:rPr>
          <w:rFonts w:eastAsia="Calibri"/>
          <w:noProof/>
          <w:sz w:val="28"/>
          <w:szCs w:val="28"/>
          <w:lang w:val="en-US" w:eastAsia="en-US"/>
        </w:rPr>
        <mc:AlternateContent>
          <mc:Choice Requires="wps">
            <w:drawing>
              <wp:anchor distT="0" distB="0" distL="114300" distR="114300" simplePos="0" relativeHeight="251673088" behindDoc="0" locked="0" layoutInCell="1" allowOverlap="1" wp14:anchorId="3F6C2870" wp14:editId="33582967">
                <wp:simplePos x="0" y="0"/>
                <wp:positionH relativeFrom="column">
                  <wp:posOffset>1017878</wp:posOffset>
                </wp:positionH>
                <wp:positionV relativeFrom="paragraph">
                  <wp:posOffset>2525699</wp:posOffset>
                </wp:positionV>
                <wp:extent cx="45719" cy="230588"/>
                <wp:effectExtent l="19050" t="0" r="31115" b="36195"/>
                <wp:wrapNone/>
                <wp:docPr id="10" name="Стрелка вниз 10"/>
                <wp:cNvGraphicFramePr/>
                <a:graphic xmlns:a="http://schemas.openxmlformats.org/drawingml/2006/main">
                  <a:graphicData uri="http://schemas.microsoft.com/office/word/2010/wordprocessingShape">
                    <wps:wsp>
                      <wps:cNvSpPr/>
                      <wps:spPr>
                        <a:xfrm>
                          <a:off x="0" y="0"/>
                          <a:ext cx="45719" cy="230588"/>
                        </a:xfrm>
                        <a:prstGeom prst="downArrow">
                          <a:avLst/>
                        </a:prstGeom>
                        <a:solidFill>
                          <a:srgbClr val="4F81BD"/>
                        </a:solidFill>
                        <a:ln w="25400" cap="flat" cmpd="sng" algn="ctr">
                          <a:solidFill>
                            <a:schemeClr val="tx1">
                              <a:lumMod val="75000"/>
                              <a:lumOff val="2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C4DB6F" id="Стрелка вниз 10" o:spid="_x0000_s1026" type="#_x0000_t67" style="position:absolute;margin-left:80.15pt;margin-top:198.85pt;width:3.6pt;height:18.1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" adj="19459" fillcolor="#4f81bd" strokecolor="#404040 [2429]" strokeweight="2pt"/>
            </w:pict>
          </mc:Fallback>
        </mc:AlternateContent>
      </w:r>
      <w:r w:rsidR="00EF581F">
        <w:rPr>
          <w:b/>
          <w:i/>
          <w:noProof/>
          <w:sz w:val="28"/>
          <w:szCs w:val="28"/>
          <w:lang w:val="uk-UA"/>
        </w:rPr>
        <w:t xml:space="preserve">  </w:t>
      </w:r>
      <w:r w:rsidR="0060661E" w:rsidRPr="00EF581F">
        <w:rPr>
          <w:b/>
          <w:i/>
          <w:noProof/>
          <w:sz w:val="28"/>
          <w:szCs w:val="28"/>
          <w:lang w:val="uk-UA"/>
        </w:rPr>
        <w:t>Графік № 1</w:t>
      </w:r>
      <w:r w:rsidR="0060661E" w:rsidRPr="00EF581F">
        <w:rPr>
          <w:rFonts w:eastAsia="Calibri"/>
          <w:noProof/>
          <w:shd w:val="clear" w:color="auto" w:fill="A6A6A6" w:themeFill="background1" w:themeFillShade="A6"/>
          <w:lang w:val="en-US" w:eastAsia="en-US"/>
        </w:rPr>
        <w:drawing>
          <wp:inline distT="0" distB="0" distL="0" distR="0" wp14:anchorId="7FD5E98E" wp14:editId="4C6DF195">
            <wp:extent cx="5835650" cy="5216055"/>
            <wp:effectExtent l="76200" t="0" r="88900" b="381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1563E" w:rsidRDefault="0051563E" w:rsidP="00D603CE">
      <w:pPr>
        <w:pStyle w:val="af0"/>
        <w:jc w:val="both"/>
        <w:rPr>
          <w:rFonts w:ascii="Times New Roman" w:eastAsia="Calibri" w:hAnsi="Times New Roman"/>
          <w:noProof/>
          <w:sz w:val="24"/>
          <w:szCs w:val="24"/>
          <w:lang w:val="uk-UA"/>
        </w:rPr>
      </w:pPr>
    </w:p>
    <w:p w:rsidR="00166C4D" w:rsidRDefault="00A06DA1" w:rsidP="003C660F">
      <w:pPr>
        <w:pStyle w:val="af0"/>
        <w:spacing w:line="360" w:lineRule="auto"/>
        <w:ind w:firstLine="567"/>
        <w:jc w:val="both"/>
        <w:rPr>
          <w:rFonts w:ascii="Times New Roman" w:eastAsia="Calibri" w:hAnsi="Times New Roman"/>
          <w:noProof/>
          <w:sz w:val="28"/>
          <w:szCs w:val="28"/>
          <w:lang w:val="uk-UA"/>
        </w:rPr>
      </w:pPr>
      <w:r w:rsidRPr="003C660F">
        <w:rPr>
          <w:rFonts w:ascii="Times New Roman" w:eastAsia="Calibri" w:hAnsi="Times New Roman"/>
          <w:noProof/>
          <w:sz w:val="28"/>
          <w:szCs w:val="28"/>
          <w:lang w:val="uk-UA"/>
        </w:rPr>
        <w:t>Основним показником навантаження є середньомісячн</w:t>
      </w:r>
      <w:r w:rsidR="00302853" w:rsidRPr="003C660F">
        <w:rPr>
          <w:rFonts w:ascii="Times New Roman" w:eastAsia="Calibri" w:hAnsi="Times New Roman"/>
          <w:noProof/>
          <w:sz w:val="28"/>
          <w:szCs w:val="28"/>
          <w:lang w:val="uk-UA"/>
        </w:rPr>
        <w:t>е</w:t>
      </w:r>
      <w:r w:rsidRPr="003C660F">
        <w:rPr>
          <w:rFonts w:ascii="Times New Roman" w:eastAsia="Calibri" w:hAnsi="Times New Roman"/>
          <w:noProof/>
          <w:sz w:val="28"/>
          <w:szCs w:val="28"/>
          <w:lang w:val="uk-UA"/>
        </w:rPr>
        <w:t xml:space="preserve"> надходження справ і матеріалів на одного суддю з урахуванням шта</w:t>
      </w:r>
      <w:r w:rsidR="00E5704E" w:rsidRPr="003C660F">
        <w:rPr>
          <w:rFonts w:ascii="Times New Roman" w:eastAsia="Calibri" w:hAnsi="Times New Roman"/>
          <w:noProof/>
          <w:sz w:val="28"/>
          <w:szCs w:val="28"/>
          <w:lang w:val="uk-UA"/>
        </w:rPr>
        <w:t xml:space="preserve">тної чисельності суддів у суді. </w:t>
      </w:r>
    </w:p>
    <w:p w:rsidR="00B46A97" w:rsidRDefault="00166C4D" w:rsidP="00B46A97">
      <w:pPr>
        <w:pStyle w:val="af0"/>
        <w:spacing w:line="360" w:lineRule="auto"/>
        <w:ind w:firstLine="567"/>
        <w:jc w:val="both"/>
        <w:rPr>
          <w:rFonts w:ascii="Times New Roman" w:eastAsia="Calibri" w:hAnsi="Times New Roman"/>
          <w:noProof/>
          <w:sz w:val="28"/>
          <w:szCs w:val="28"/>
          <w:lang w:val="uk-UA"/>
        </w:rPr>
      </w:pPr>
      <w:r w:rsidRPr="00EF581F">
        <w:rPr>
          <w:rFonts w:ascii="Times New Roman" w:eastAsia="Calibri" w:hAnsi="Times New Roman"/>
          <w:noProof/>
          <w:sz w:val="28"/>
          <w:szCs w:val="28"/>
          <w:lang w:val="uk-UA"/>
        </w:rPr>
        <w:t>Відповідно до наказу</w:t>
      </w:r>
      <w:r w:rsidR="00B47299" w:rsidRPr="00EF581F">
        <w:rPr>
          <w:rFonts w:ascii="Times New Roman" w:eastAsia="Calibri" w:hAnsi="Times New Roman"/>
          <w:noProof/>
          <w:sz w:val="28"/>
          <w:szCs w:val="28"/>
          <w:lang w:val="uk-UA"/>
        </w:rPr>
        <w:t xml:space="preserve"> Д</w:t>
      </w:r>
      <w:r w:rsidR="00AF311C" w:rsidRPr="00EF581F">
        <w:rPr>
          <w:rFonts w:ascii="Times New Roman" w:eastAsia="Calibri" w:hAnsi="Times New Roman"/>
          <w:noProof/>
          <w:sz w:val="28"/>
          <w:szCs w:val="28"/>
          <w:lang w:val="uk-UA"/>
        </w:rPr>
        <w:t>ержавної судової адміністрації України</w:t>
      </w:r>
      <w:r w:rsidRPr="00EF581F">
        <w:rPr>
          <w:rFonts w:ascii="Times New Roman" w:eastAsia="Calibri" w:hAnsi="Times New Roman"/>
          <w:noProof/>
          <w:sz w:val="28"/>
          <w:szCs w:val="28"/>
          <w:lang w:val="uk-UA"/>
        </w:rPr>
        <w:t xml:space="preserve"> від 31.07.2018 </w:t>
      </w:r>
      <w:r w:rsidR="00AF311C" w:rsidRPr="00EF581F">
        <w:rPr>
          <w:rFonts w:ascii="Times New Roman" w:eastAsia="Calibri" w:hAnsi="Times New Roman"/>
          <w:noProof/>
          <w:sz w:val="28"/>
          <w:szCs w:val="28"/>
          <w:lang w:val="uk-UA"/>
        </w:rPr>
        <w:t>№375 «Про визначення кількості суддів апеляційних адміністративних судів, утв</w:t>
      </w:r>
      <w:r w:rsidR="009F0AF9" w:rsidRPr="00EF581F">
        <w:rPr>
          <w:rFonts w:ascii="Times New Roman" w:eastAsia="Calibri" w:hAnsi="Times New Roman"/>
          <w:noProof/>
          <w:sz w:val="28"/>
          <w:szCs w:val="28"/>
          <w:lang w:val="uk-UA"/>
        </w:rPr>
        <w:t>о</w:t>
      </w:r>
      <w:r w:rsidR="00AF311C" w:rsidRPr="00EF581F">
        <w:rPr>
          <w:rFonts w:ascii="Times New Roman" w:eastAsia="Calibri" w:hAnsi="Times New Roman"/>
          <w:noProof/>
          <w:sz w:val="28"/>
          <w:szCs w:val="28"/>
          <w:lang w:val="uk-UA"/>
        </w:rPr>
        <w:t xml:space="preserve">рених в апеляційних округах» </w:t>
      </w:r>
      <w:r w:rsidR="00B47299" w:rsidRPr="00EF581F">
        <w:rPr>
          <w:rFonts w:ascii="Times New Roman" w:eastAsia="Calibri" w:hAnsi="Times New Roman"/>
          <w:noProof/>
          <w:sz w:val="28"/>
          <w:szCs w:val="28"/>
          <w:lang w:val="uk-UA"/>
        </w:rPr>
        <w:t>кількісни</w:t>
      </w:r>
      <w:r w:rsidR="00AF311C" w:rsidRPr="00EF581F">
        <w:rPr>
          <w:rFonts w:ascii="Times New Roman" w:eastAsia="Calibri" w:hAnsi="Times New Roman"/>
          <w:noProof/>
          <w:sz w:val="28"/>
          <w:szCs w:val="28"/>
          <w:lang w:val="uk-UA"/>
        </w:rPr>
        <w:t xml:space="preserve">й склад суддів </w:t>
      </w:r>
      <w:r w:rsidRPr="00EF581F">
        <w:rPr>
          <w:rFonts w:ascii="Times New Roman" w:eastAsia="Calibri" w:hAnsi="Times New Roman"/>
          <w:noProof/>
          <w:sz w:val="28"/>
          <w:szCs w:val="28"/>
          <w:lang w:val="uk-UA"/>
        </w:rPr>
        <w:t xml:space="preserve">Третього апеляційного адміністративного суду </w:t>
      </w:r>
      <w:r w:rsidR="00AF311C" w:rsidRPr="00EF581F">
        <w:rPr>
          <w:rFonts w:ascii="Times New Roman" w:eastAsia="Calibri" w:hAnsi="Times New Roman"/>
          <w:noProof/>
          <w:sz w:val="28"/>
          <w:szCs w:val="28"/>
          <w:lang w:val="uk-UA"/>
        </w:rPr>
        <w:t>складає 33 судді.</w:t>
      </w:r>
    </w:p>
    <w:p w:rsidR="0051563E" w:rsidRPr="00B46A97" w:rsidRDefault="00AF311C" w:rsidP="00B46A97">
      <w:pPr>
        <w:pStyle w:val="af0"/>
        <w:spacing w:line="360" w:lineRule="auto"/>
        <w:ind w:firstLine="567"/>
        <w:jc w:val="both"/>
        <w:rPr>
          <w:rFonts w:ascii="Times New Roman" w:eastAsia="Calibri" w:hAnsi="Times New Roman"/>
          <w:noProof/>
          <w:sz w:val="28"/>
          <w:szCs w:val="28"/>
          <w:lang w:val="uk-UA"/>
        </w:rPr>
      </w:pPr>
      <w:r w:rsidRPr="00EF581F">
        <w:rPr>
          <w:rFonts w:ascii="Times New Roman" w:eastAsia="Calibri" w:hAnsi="Times New Roman"/>
          <w:noProof/>
          <w:sz w:val="28"/>
          <w:szCs w:val="28"/>
          <w:lang w:val="uk-UA"/>
        </w:rPr>
        <w:t xml:space="preserve">Штатна чисельність суддів </w:t>
      </w:r>
      <w:r w:rsidR="00166C4D" w:rsidRPr="00EF581F">
        <w:rPr>
          <w:rFonts w:ascii="Times New Roman" w:eastAsia="Calibri" w:hAnsi="Times New Roman"/>
          <w:noProof/>
          <w:sz w:val="28"/>
          <w:szCs w:val="28"/>
          <w:lang w:val="uk-UA"/>
        </w:rPr>
        <w:t>ТААС на 31.12.2020</w:t>
      </w:r>
      <w:r w:rsidRPr="00EF581F">
        <w:rPr>
          <w:rFonts w:ascii="Times New Roman" w:eastAsia="Calibri" w:hAnsi="Times New Roman"/>
          <w:noProof/>
          <w:sz w:val="28"/>
          <w:szCs w:val="28"/>
          <w:lang w:val="uk-UA"/>
        </w:rPr>
        <w:t>, що відповідає штатному розпису суду, затвердженому Головою Державно</w:t>
      </w:r>
      <w:r w:rsidR="00166C4D" w:rsidRPr="00EF581F">
        <w:rPr>
          <w:rFonts w:ascii="Times New Roman" w:eastAsia="Calibri" w:hAnsi="Times New Roman"/>
          <w:noProof/>
          <w:sz w:val="28"/>
          <w:szCs w:val="28"/>
          <w:lang w:val="uk-UA"/>
        </w:rPr>
        <w:t xml:space="preserve">ї </w:t>
      </w:r>
      <w:r w:rsidRPr="00EF581F">
        <w:rPr>
          <w:rFonts w:ascii="Times New Roman" w:eastAsia="Calibri" w:hAnsi="Times New Roman"/>
          <w:noProof/>
          <w:sz w:val="28"/>
          <w:szCs w:val="28"/>
          <w:lang w:val="uk-UA"/>
        </w:rPr>
        <w:t xml:space="preserve">судової адміністрації України і введеному в дію наказом голови суду від 31.01.2020 №12-ОД «Про введення в дію Штатного розпису Третього апеляційного адміністративного суду на 2020 рік» складає фактичну чисельність </w:t>
      </w:r>
      <w:r w:rsidR="00166C4D" w:rsidRPr="00EF581F">
        <w:rPr>
          <w:rFonts w:ascii="Times New Roman" w:eastAsia="Calibri" w:hAnsi="Times New Roman"/>
          <w:noProof/>
          <w:sz w:val="28"/>
          <w:szCs w:val="28"/>
          <w:lang w:val="uk-UA"/>
        </w:rPr>
        <w:t xml:space="preserve">в кількості 28 </w:t>
      </w:r>
      <w:r w:rsidRPr="00EF581F">
        <w:rPr>
          <w:rFonts w:ascii="Times New Roman" w:eastAsia="Calibri" w:hAnsi="Times New Roman"/>
          <w:noProof/>
          <w:sz w:val="28"/>
          <w:szCs w:val="28"/>
          <w:lang w:val="uk-UA"/>
        </w:rPr>
        <w:t>суддів</w:t>
      </w:r>
      <w:r w:rsidR="00166C4D" w:rsidRPr="00EF581F">
        <w:rPr>
          <w:rFonts w:ascii="Times New Roman" w:eastAsia="Calibri" w:hAnsi="Times New Roman"/>
          <w:noProof/>
          <w:sz w:val="28"/>
          <w:szCs w:val="28"/>
          <w:lang w:val="uk-UA"/>
        </w:rPr>
        <w:t>.</w:t>
      </w:r>
      <w:r w:rsidRPr="00EF581F">
        <w:rPr>
          <w:rFonts w:ascii="Times New Roman" w:eastAsia="Calibri" w:hAnsi="Times New Roman"/>
          <w:noProof/>
          <w:sz w:val="28"/>
          <w:szCs w:val="28"/>
          <w:lang w:val="uk-UA"/>
        </w:rPr>
        <w:t xml:space="preserve"> </w:t>
      </w:r>
    </w:p>
    <w:p w:rsidR="002C1837" w:rsidRPr="003C660F" w:rsidRDefault="002C1837" w:rsidP="003C660F">
      <w:pPr>
        <w:pStyle w:val="af0"/>
        <w:spacing w:line="360" w:lineRule="auto"/>
        <w:ind w:firstLine="567"/>
        <w:jc w:val="both"/>
        <w:rPr>
          <w:rFonts w:ascii="Times New Roman" w:hAnsi="Times New Roman"/>
          <w:noProof/>
          <w:sz w:val="28"/>
          <w:szCs w:val="28"/>
          <w:lang w:val="uk-UA"/>
        </w:rPr>
      </w:pPr>
      <w:r w:rsidRPr="003C660F">
        <w:rPr>
          <w:rFonts w:ascii="Times New Roman" w:hAnsi="Times New Roman"/>
          <w:noProof/>
          <w:sz w:val="28"/>
          <w:szCs w:val="28"/>
          <w:lang w:val="uk-UA"/>
        </w:rPr>
        <w:lastRenderedPageBreak/>
        <w:t xml:space="preserve">Враховуючи надходження справ </w:t>
      </w:r>
      <w:r w:rsidR="00B66B9A" w:rsidRPr="003C660F">
        <w:rPr>
          <w:rFonts w:ascii="Times New Roman" w:hAnsi="Times New Roman"/>
          <w:noProof/>
          <w:sz w:val="28"/>
          <w:szCs w:val="28"/>
          <w:lang w:val="uk-UA"/>
        </w:rPr>
        <w:t>і</w:t>
      </w:r>
      <w:r w:rsidRPr="003C660F">
        <w:rPr>
          <w:rFonts w:ascii="Times New Roman" w:hAnsi="Times New Roman"/>
          <w:noProof/>
          <w:sz w:val="28"/>
          <w:szCs w:val="28"/>
          <w:lang w:val="uk-UA"/>
        </w:rPr>
        <w:t xml:space="preserve"> матеріалів до суду</w:t>
      </w:r>
      <w:r w:rsidR="00832295" w:rsidRPr="003C660F">
        <w:rPr>
          <w:rFonts w:ascii="Times New Roman" w:hAnsi="Times New Roman"/>
          <w:noProof/>
          <w:sz w:val="28"/>
          <w:szCs w:val="28"/>
          <w:lang w:val="uk-UA"/>
        </w:rPr>
        <w:t>,</w:t>
      </w:r>
      <w:r w:rsidR="00302853" w:rsidRPr="003C660F">
        <w:rPr>
          <w:rFonts w:ascii="Times New Roman" w:hAnsi="Times New Roman"/>
          <w:noProof/>
          <w:sz w:val="28"/>
          <w:szCs w:val="28"/>
          <w:lang w:val="uk-UA"/>
        </w:rPr>
        <w:t xml:space="preserve"> </w:t>
      </w:r>
      <w:r w:rsidRPr="003C660F">
        <w:rPr>
          <w:rFonts w:ascii="Times New Roman" w:hAnsi="Times New Roman"/>
          <w:noProof/>
          <w:sz w:val="28"/>
          <w:szCs w:val="28"/>
          <w:lang w:val="uk-UA"/>
        </w:rPr>
        <w:t xml:space="preserve">фактичне навантаження на суддів </w:t>
      </w:r>
      <w:r w:rsidR="00302853" w:rsidRPr="003C660F">
        <w:rPr>
          <w:rFonts w:ascii="Times New Roman" w:hAnsi="Times New Roman"/>
          <w:noProof/>
          <w:sz w:val="28"/>
          <w:szCs w:val="28"/>
          <w:lang w:val="uk-UA"/>
        </w:rPr>
        <w:t>Третього</w:t>
      </w:r>
      <w:r w:rsidRPr="003C660F">
        <w:rPr>
          <w:rFonts w:ascii="Times New Roman" w:hAnsi="Times New Roman"/>
          <w:noProof/>
          <w:sz w:val="28"/>
          <w:szCs w:val="28"/>
          <w:lang w:val="uk-UA"/>
        </w:rPr>
        <w:t xml:space="preserve"> </w:t>
      </w:r>
      <w:r w:rsidR="00302853" w:rsidRPr="003C660F">
        <w:rPr>
          <w:rFonts w:ascii="Times New Roman" w:hAnsi="Times New Roman"/>
          <w:noProof/>
          <w:sz w:val="28"/>
          <w:szCs w:val="28"/>
          <w:lang w:val="uk-UA"/>
        </w:rPr>
        <w:t>апеляційного</w:t>
      </w:r>
      <w:r w:rsidRPr="003C660F">
        <w:rPr>
          <w:rFonts w:ascii="Times New Roman" w:hAnsi="Times New Roman"/>
          <w:noProof/>
          <w:sz w:val="28"/>
          <w:szCs w:val="28"/>
          <w:lang w:val="uk-UA"/>
        </w:rPr>
        <w:t xml:space="preserve"> адміністративного суду за цей період становило:</w:t>
      </w:r>
    </w:p>
    <w:p w:rsidR="0051563E" w:rsidRPr="00EF581F" w:rsidRDefault="00C00FEF" w:rsidP="00EF581F">
      <w:pPr>
        <w:tabs>
          <w:tab w:val="left" w:pos="0"/>
        </w:tabs>
        <w:spacing w:line="360" w:lineRule="auto"/>
        <w:ind w:firstLine="567"/>
        <w:contextualSpacing/>
        <w:jc w:val="center"/>
        <w:rPr>
          <w:b/>
          <w:noProof/>
          <w:sz w:val="28"/>
          <w:szCs w:val="28"/>
        </w:rPr>
      </w:pPr>
      <m:oMath>
        <m:f>
          <m:fPr>
            <m:ctrlPr>
              <w:rPr>
                <w:rFonts w:ascii="Cambria Math" w:hAnsi="Cambria Math"/>
                <w:b/>
                <w:i/>
                <w:noProof/>
                <w:sz w:val="28"/>
                <w:szCs w:val="28"/>
              </w:rPr>
            </m:ctrlPr>
          </m:fPr>
          <m:num>
            <m:r>
              <m:rPr>
                <m:sty m:val="bi"/>
              </m:rPr>
              <w:rPr>
                <w:rFonts w:ascii="Cambria Math" w:hAnsi="Cambria Math"/>
                <w:noProof/>
                <w:sz w:val="28"/>
                <w:szCs w:val="28"/>
              </w:rPr>
              <m:t>17 496</m:t>
            </m:r>
          </m:num>
          <m:den>
            <m:r>
              <m:rPr>
                <m:sty m:val="bi"/>
              </m:rPr>
              <w:rPr>
                <w:rFonts w:ascii="Cambria Math" w:hAnsi="Cambria Math"/>
                <w:noProof/>
                <w:sz w:val="28"/>
                <w:szCs w:val="28"/>
              </w:rPr>
              <m:t>12 місяців</m:t>
            </m:r>
          </m:den>
        </m:f>
        <m:r>
          <m:rPr>
            <m:sty m:val="bi"/>
          </m:rPr>
          <w:rPr>
            <w:rFonts w:ascii="Cambria Math" w:hAnsi="Cambria Math"/>
            <w:noProof/>
            <w:sz w:val="28"/>
            <w:szCs w:val="28"/>
          </w:rPr>
          <m:t xml:space="preserve"> </m:t>
        </m:r>
      </m:oMath>
      <w:r w:rsidR="002C1837" w:rsidRPr="00B46A97">
        <w:rPr>
          <w:b/>
          <w:noProof/>
          <w:sz w:val="28"/>
          <w:szCs w:val="28"/>
        </w:rPr>
        <w:t xml:space="preserve">= </w:t>
      </w:r>
      <w:r w:rsidR="00E5704E" w:rsidRPr="00B46A97">
        <w:rPr>
          <w:b/>
          <w:noProof/>
          <w:sz w:val="28"/>
          <w:szCs w:val="28"/>
        </w:rPr>
        <w:t>1</w:t>
      </w:r>
      <w:r w:rsidR="00575FA7" w:rsidRPr="00B46A97">
        <w:rPr>
          <w:b/>
          <w:noProof/>
          <w:sz w:val="28"/>
          <w:szCs w:val="28"/>
        </w:rPr>
        <w:t>458</w:t>
      </w:r>
      <w:r w:rsidR="00832295" w:rsidRPr="00B46A97">
        <w:rPr>
          <w:b/>
          <w:noProof/>
          <w:sz w:val="28"/>
          <w:szCs w:val="28"/>
        </w:rPr>
        <w:t xml:space="preserve"> </w:t>
      </w:r>
      <w:r w:rsidR="002C1837" w:rsidRPr="00B46A97">
        <w:rPr>
          <w:b/>
          <w:noProof/>
          <w:sz w:val="28"/>
          <w:szCs w:val="28"/>
        </w:rPr>
        <w:t xml:space="preserve">                         </w:t>
      </w:r>
      <m:oMath>
        <m:f>
          <m:fPr>
            <m:ctrlPr>
              <w:rPr>
                <w:rFonts w:ascii="Cambria Math" w:hAnsi="Cambria Math"/>
                <w:b/>
                <w:i/>
                <w:noProof/>
                <w:sz w:val="28"/>
                <w:szCs w:val="28"/>
              </w:rPr>
            </m:ctrlPr>
          </m:fPr>
          <m:num>
            <m:r>
              <m:rPr>
                <m:sty m:val="bi"/>
              </m:rPr>
              <w:rPr>
                <w:rFonts w:ascii="Cambria Math" w:hAnsi="Cambria Math"/>
                <w:noProof/>
                <w:sz w:val="28"/>
                <w:szCs w:val="28"/>
              </w:rPr>
              <m:t>1458</m:t>
            </m:r>
          </m:num>
          <m:den>
            <m:r>
              <m:rPr>
                <m:sty m:val="bi"/>
              </m:rPr>
              <w:rPr>
                <w:rFonts w:ascii="Cambria Math" w:hAnsi="Cambria Math"/>
                <w:noProof/>
                <w:sz w:val="28"/>
                <w:szCs w:val="28"/>
              </w:rPr>
              <m:t>28 суддів</m:t>
            </m:r>
          </m:den>
        </m:f>
        <m:r>
          <m:rPr>
            <m:sty m:val="bi"/>
          </m:rPr>
          <w:rPr>
            <w:rFonts w:ascii="Cambria Math" w:hAnsi="Cambria Math"/>
            <w:noProof/>
            <w:sz w:val="28"/>
            <w:szCs w:val="28"/>
          </w:rPr>
          <m:t>=52</m:t>
        </m:r>
      </m:oMath>
    </w:p>
    <w:p w:rsidR="00B46A97" w:rsidRDefault="0095062D" w:rsidP="00B46A97">
      <w:pPr>
        <w:spacing w:line="360" w:lineRule="auto"/>
        <w:ind w:firstLine="567"/>
        <w:jc w:val="both"/>
        <w:rPr>
          <w:noProof/>
          <w:sz w:val="28"/>
          <w:szCs w:val="28"/>
        </w:rPr>
      </w:pPr>
      <w:r w:rsidRPr="003C660F">
        <w:rPr>
          <w:noProof/>
          <w:sz w:val="28"/>
          <w:szCs w:val="28"/>
        </w:rPr>
        <w:t>Таким чином</w:t>
      </w:r>
      <w:r w:rsidR="002C1837" w:rsidRPr="003C660F">
        <w:rPr>
          <w:noProof/>
          <w:sz w:val="28"/>
          <w:szCs w:val="28"/>
        </w:rPr>
        <w:t xml:space="preserve">, середньомісячне навантаження </w:t>
      </w:r>
      <w:r w:rsidRPr="003C660F">
        <w:rPr>
          <w:noProof/>
          <w:sz w:val="28"/>
          <w:szCs w:val="28"/>
        </w:rPr>
        <w:t>у розрахунку на</w:t>
      </w:r>
      <w:r w:rsidR="002C1837" w:rsidRPr="003C660F">
        <w:rPr>
          <w:noProof/>
          <w:sz w:val="28"/>
          <w:szCs w:val="28"/>
        </w:rPr>
        <w:t xml:space="preserve"> одного суддю </w:t>
      </w:r>
      <w:r w:rsidR="00B66B9A" w:rsidRPr="003C660F">
        <w:rPr>
          <w:noProof/>
          <w:sz w:val="28"/>
          <w:szCs w:val="28"/>
        </w:rPr>
        <w:t xml:space="preserve">Третього апеляційного </w:t>
      </w:r>
      <w:r w:rsidR="002C1837" w:rsidRPr="003C660F">
        <w:rPr>
          <w:noProof/>
          <w:sz w:val="28"/>
          <w:szCs w:val="28"/>
        </w:rPr>
        <w:t xml:space="preserve">адміністративного суду </w:t>
      </w:r>
      <w:r w:rsidR="00B66B9A" w:rsidRPr="003C660F">
        <w:rPr>
          <w:noProof/>
          <w:sz w:val="28"/>
          <w:szCs w:val="28"/>
        </w:rPr>
        <w:t>в</w:t>
      </w:r>
      <w:r w:rsidR="002C1837" w:rsidRPr="003C660F">
        <w:rPr>
          <w:noProof/>
          <w:sz w:val="28"/>
          <w:szCs w:val="28"/>
        </w:rPr>
        <w:t xml:space="preserve"> </w:t>
      </w:r>
      <w:r w:rsidR="00832295" w:rsidRPr="003C660F">
        <w:rPr>
          <w:noProof/>
          <w:sz w:val="28"/>
          <w:szCs w:val="28"/>
        </w:rPr>
        <w:t>20</w:t>
      </w:r>
      <w:r w:rsidR="00E84C8D" w:rsidRPr="003C660F">
        <w:rPr>
          <w:noProof/>
          <w:sz w:val="28"/>
          <w:szCs w:val="28"/>
        </w:rPr>
        <w:t>20</w:t>
      </w:r>
      <w:r w:rsidR="002C1837" w:rsidRPr="003C660F">
        <w:rPr>
          <w:noProof/>
          <w:sz w:val="28"/>
          <w:szCs w:val="28"/>
        </w:rPr>
        <w:t xml:space="preserve"> році склало </w:t>
      </w:r>
      <w:r w:rsidR="008D704D" w:rsidRPr="003C660F">
        <w:rPr>
          <w:b/>
          <w:noProof/>
          <w:sz w:val="28"/>
          <w:szCs w:val="28"/>
        </w:rPr>
        <w:t>52</w:t>
      </w:r>
      <w:r w:rsidR="00B66B9A" w:rsidRPr="003C660F">
        <w:rPr>
          <w:noProof/>
          <w:sz w:val="28"/>
          <w:szCs w:val="28"/>
        </w:rPr>
        <w:t xml:space="preserve"> справ</w:t>
      </w:r>
      <w:r w:rsidR="008D704D" w:rsidRPr="003C660F">
        <w:rPr>
          <w:noProof/>
          <w:sz w:val="28"/>
          <w:szCs w:val="28"/>
        </w:rPr>
        <w:t>и</w:t>
      </w:r>
      <w:r w:rsidR="00B66B9A" w:rsidRPr="003C660F">
        <w:rPr>
          <w:noProof/>
          <w:sz w:val="28"/>
          <w:szCs w:val="28"/>
        </w:rPr>
        <w:t xml:space="preserve"> і</w:t>
      </w:r>
      <w:r w:rsidRPr="003C660F">
        <w:rPr>
          <w:noProof/>
          <w:sz w:val="28"/>
          <w:szCs w:val="28"/>
        </w:rPr>
        <w:t xml:space="preserve"> матеріал</w:t>
      </w:r>
      <w:r w:rsidR="00B46A97">
        <w:rPr>
          <w:noProof/>
          <w:sz w:val="28"/>
          <w:szCs w:val="28"/>
        </w:rPr>
        <w:t>ів</w:t>
      </w:r>
      <w:r w:rsidRPr="003C660F">
        <w:rPr>
          <w:noProof/>
          <w:sz w:val="28"/>
          <w:szCs w:val="28"/>
        </w:rPr>
        <w:t>, тоді як у 20</w:t>
      </w:r>
      <w:r w:rsidR="008D704D" w:rsidRPr="003C660F">
        <w:rPr>
          <w:noProof/>
          <w:sz w:val="28"/>
          <w:szCs w:val="28"/>
        </w:rPr>
        <w:t xml:space="preserve">19 році </w:t>
      </w:r>
      <w:r w:rsidRPr="003C660F">
        <w:rPr>
          <w:noProof/>
          <w:sz w:val="28"/>
          <w:szCs w:val="28"/>
        </w:rPr>
        <w:t xml:space="preserve">цей показник складав </w:t>
      </w:r>
      <w:r w:rsidR="008D704D" w:rsidRPr="003C660F">
        <w:rPr>
          <w:b/>
          <w:noProof/>
          <w:sz w:val="28"/>
          <w:szCs w:val="28"/>
        </w:rPr>
        <w:t>49</w:t>
      </w:r>
      <w:r w:rsidRPr="003C660F">
        <w:rPr>
          <w:noProof/>
          <w:sz w:val="28"/>
          <w:szCs w:val="28"/>
        </w:rPr>
        <w:t>.</w:t>
      </w:r>
      <w:r w:rsidR="002C1837" w:rsidRPr="003C660F">
        <w:rPr>
          <w:noProof/>
          <w:sz w:val="28"/>
          <w:szCs w:val="28"/>
        </w:rPr>
        <w:t xml:space="preserve"> </w:t>
      </w:r>
    </w:p>
    <w:p w:rsidR="00B46A97" w:rsidRDefault="00E400F8" w:rsidP="00B46A97">
      <w:pPr>
        <w:spacing w:line="360" w:lineRule="auto"/>
        <w:ind w:firstLine="567"/>
        <w:jc w:val="both"/>
        <w:rPr>
          <w:noProof/>
          <w:sz w:val="28"/>
          <w:szCs w:val="28"/>
        </w:rPr>
      </w:pPr>
      <w:r w:rsidRPr="003C660F">
        <w:rPr>
          <w:noProof/>
          <w:sz w:val="28"/>
          <w:szCs w:val="28"/>
        </w:rPr>
        <w:t>Одним з базових показників роботи суду є відсоток розгляду справ, який обчислюється за формулою, рекомендованою Європейською комісією з</w:t>
      </w:r>
      <w:r w:rsidR="00183F89" w:rsidRPr="003C660F">
        <w:rPr>
          <w:noProof/>
          <w:sz w:val="28"/>
          <w:szCs w:val="28"/>
        </w:rPr>
        <w:t xml:space="preserve"> питань ефективності правосуддя </w:t>
      </w:r>
      <w:r w:rsidRPr="003C660F">
        <w:rPr>
          <w:noProof/>
          <w:sz w:val="28"/>
          <w:szCs w:val="28"/>
        </w:rPr>
        <w:t xml:space="preserve">(ЄКЕП): кількість розглянутих справ та матеріалів за звітний період поділена на кількість нових справ </w:t>
      </w:r>
      <w:r w:rsidR="004C1BE6" w:rsidRPr="003C660F">
        <w:rPr>
          <w:noProof/>
          <w:sz w:val="28"/>
          <w:szCs w:val="28"/>
        </w:rPr>
        <w:t>і</w:t>
      </w:r>
      <w:r w:rsidRPr="003C660F">
        <w:rPr>
          <w:noProof/>
          <w:sz w:val="28"/>
          <w:szCs w:val="28"/>
        </w:rPr>
        <w:t xml:space="preserve"> матеріалів, що надійшли за завітний період та помножена на 100 відсотків. </w:t>
      </w:r>
    </w:p>
    <w:p w:rsidR="00B46A97" w:rsidRDefault="00F16891" w:rsidP="00B46A97">
      <w:pPr>
        <w:spacing w:line="360" w:lineRule="auto"/>
        <w:ind w:firstLine="567"/>
        <w:jc w:val="both"/>
        <w:rPr>
          <w:noProof/>
          <w:sz w:val="28"/>
          <w:szCs w:val="28"/>
        </w:rPr>
      </w:pPr>
      <w:r>
        <w:rPr>
          <w:noProof/>
          <w:sz w:val="28"/>
          <w:szCs w:val="28"/>
        </w:rPr>
        <w:t>У</w:t>
      </w:r>
      <w:r w:rsidR="00E400F8" w:rsidRPr="00B46A97">
        <w:rPr>
          <w:noProof/>
          <w:sz w:val="28"/>
          <w:szCs w:val="28"/>
        </w:rPr>
        <w:t xml:space="preserve"> </w:t>
      </w:r>
      <w:r w:rsidR="00076B21" w:rsidRPr="00B46A97">
        <w:rPr>
          <w:noProof/>
          <w:sz w:val="28"/>
          <w:szCs w:val="28"/>
        </w:rPr>
        <w:t xml:space="preserve">Третьому апеляційному </w:t>
      </w:r>
      <w:r w:rsidR="00E400F8" w:rsidRPr="00B46A97">
        <w:rPr>
          <w:noProof/>
          <w:sz w:val="28"/>
          <w:szCs w:val="28"/>
        </w:rPr>
        <w:t xml:space="preserve">адміністративному суді </w:t>
      </w:r>
      <w:r w:rsidR="0072631F" w:rsidRPr="00B46A97">
        <w:rPr>
          <w:noProof/>
          <w:sz w:val="28"/>
          <w:szCs w:val="28"/>
        </w:rPr>
        <w:t xml:space="preserve">середня кількість </w:t>
      </w:r>
      <w:r w:rsidR="00553197" w:rsidRPr="00B46A97">
        <w:rPr>
          <w:noProof/>
          <w:sz w:val="28"/>
          <w:szCs w:val="28"/>
        </w:rPr>
        <w:t xml:space="preserve">розглянутих справ на одного суддю становить </w:t>
      </w:r>
      <w:r w:rsidR="0072631F" w:rsidRPr="00B46A97">
        <w:rPr>
          <w:b/>
          <w:noProof/>
          <w:sz w:val="28"/>
          <w:szCs w:val="28"/>
        </w:rPr>
        <w:t>515</w:t>
      </w:r>
      <w:r w:rsidR="00553197" w:rsidRPr="00B46A97">
        <w:rPr>
          <w:noProof/>
          <w:sz w:val="28"/>
          <w:szCs w:val="28"/>
        </w:rPr>
        <w:t xml:space="preserve">, </w:t>
      </w:r>
      <w:r w:rsidR="0072631F" w:rsidRPr="00B46A97">
        <w:rPr>
          <w:noProof/>
          <w:sz w:val="28"/>
          <w:szCs w:val="28"/>
        </w:rPr>
        <w:t xml:space="preserve">що складає </w:t>
      </w:r>
      <m:oMath>
        <m:f>
          <m:fPr>
            <m:ctrlPr>
              <w:rPr>
                <w:rFonts w:ascii="Cambria Math" w:hAnsi="Cambria Math"/>
                <w:b/>
                <w:i/>
                <w:noProof/>
                <w:sz w:val="28"/>
                <w:szCs w:val="28"/>
              </w:rPr>
            </m:ctrlPr>
          </m:fPr>
          <m:num>
            <m:r>
              <m:rPr>
                <m:sty m:val="bi"/>
              </m:rPr>
              <w:rPr>
                <w:rFonts w:ascii="Cambria Math" w:hAnsi="Cambria Math"/>
                <w:noProof/>
                <w:sz w:val="28"/>
                <w:szCs w:val="28"/>
              </w:rPr>
              <m:t>розглянуто 14 418</m:t>
            </m:r>
          </m:num>
          <m:den>
            <m:r>
              <m:rPr>
                <m:sty m:val="bi"/>
              </m:rPr>
              <w:rPr>
                <w:rFonts w:ascii="Cambria Math" w:hAnsi="Cambria Math"/>
                <w:noProof/>
                <w:sz w:val="28"/>
                <w:szCs w:val="28"/>
              </w:rPr>
              <m:t>надійшло 15 500</m:t>
            </m:r>
          </m:den>
        </m:f>
      </m:oMath>
      <w:r w:rsidR="00B65E86" w:rsidRPr="00B46A97">
        <w:rPr>
          <w:b/>
          <w:noProof/>
          <w:sz w:val="28"/>
          <w:szCs w:val="28"/>
        </w:rPr>
        <w:t xml:space="preserve">*100 = 93% </w:t>
      </w:r>
      <w:r w:rsidR="00E400F8" w:rsidRPr="00B46A97">
        <w:rPr>
          <w:noProof/>
          <w:sz w:val="28"/>
          <w:szCs w:val="28"/>
        </w:rPr>
        <w:t>розгляду справ</w:t>
      </w:r>
      <w:r w:rsidR="00B65E86" w:rsidRPr="00B46A97">
        <w:rPr>
          <w:noProof/>
          <w:sz w:val="28"/>
          <w:szCs w:val="28"/>
        </w:rPr>
        <w:t>.</w:t>
      </w:r>
      <w:r w:rsidR="00E400F8" w:rsidRPr="00B46A97">
        <w:rPr>
          <w:noProof/>
          <w:sz w:val="28"/>
          <w:szCs w:val="28"/>
        </w:rPr>
        <w:t xml:space="preserve"> </w:t>
      </w:r>
    </w:p>
    <w:p w:rsidR="00B46A97" w:rsidRPr="00B46A97" w:rsidRDefault="00DA36B0" w:rsidP="00B46A97">
      <w:pPr>
        <w:spacing w:line="360" w:lineRule="auto"/>
        <w:ind w:firstLine="567"/>
        <w:jc w:val="both"/>
        <w:rPr>
          <w:noProof/>
          <w:sz w:val="28"/>
          <w:szCs w:val="28"/>
        </w:rPr>
      </w:pPr>
      <w:r w:rsidRPr="00B46A97">
        <w:rPr>
          <w:noProof/>
          <w:sz w:val="28"/>
          <w:szCs w:val="28"/>
        </w:rPr>
        <w:t xml:space="preserve">Середня тривалість розгляду справи </w:t>
      </w:r>
      <w:r w:rsidR="007913D8" w:rsidRPr="00B46A97">
        <w:rPr>
          <w:noProof/>
          <w:sz w:val="28"/>
          <w:szCs w:val="28"/>
        </w:rPr>
        <w:t xml:space="preserve">(днів) </w:t>
      </w:r>
      <w:r w:rsidR="00F138BC" w:rsidRPr="00B46A97">
        <w:rPr>
          <w:noProof/>
          <w:sz w:val="28"/>
          <w:szCs w:val="28"/>
        </w:rPr>
        <w:t>у 20</w:t>
      </w:r>
      <w:r w:rsidR="00B65E86" w:rsidRPr="00B46A97">
        <w:rPr>
          <w:noProof/>
          <w:sz w:val="28"/>
          <w:szCs w:val="28"/>
        </w:rPr>
        <w:t>20</w:t>
      </w:r>
      <w:r w:rsidR="00F138BC" w:rsidRPr="00B46A97">
        <w:rPr>
          <w:noProof/>
          <w:sz w:val="28"/>
          <w:szCs w:val="28"/>
        </w:rPr>
        <w:t xml:space="preserve"> році</w:t>
      </w:r>
      <w:r w:rsidR="007913D8" w:rsidRPr="00B46A97">
        <w:rPr>
          <w:noProof/>
          <w:sz w:val="28"/>
          <w:szCs w:val="28"/>
        </w:rPr>
        <w:t xml:space="preserve"> склала </w:t>
      </w:r>
      <w:r w:rsidR="00B65E86" w:rsidRPr="00B46A97">
        <w:rPr>
          <w:b/>
          <w:noProof/>
          <w:sz w:val="28"/>
          <w:szCs w:val="28"/>
        </w:rPr>
        <w:t>61</w:t>
      </w:r>
      <w:r w:rsidR="00B65E86" w:rsidRPr="00B46A97">
        <w:rPr>
          <w:noProof/>
          <w:sz w:val="28"/>
          <w:szCs w:val="28"/>
        </w:rPr>
        <w:t>.</w:t>
      </w:r>
    </w:p>
    <w:p w:rsidR="003C3EF8" w:rsidRPr="00B46A97" w:rsidRDefault="00F138BC" w:rsidP="00B46A97">
      <w:pPr>
        <w:spacing w:line="360" w:lineRule="auto"/>
        <w:ind w:firstLine="567"/>
        <w:jc w:val="both"/>
        <w:rPr>
          <w:noProof/>
          <w:sz w:val="28"/>
          <w:szCs w:val="28"/>
        </w:rPr>
      </w:pPr>
      <w:r w:rsidRPr="00B46A97">
        <w:rPr>
          <w:noProof/>
          <w:sz w:val="28"/>
          <w:szCs w:val="28"/>
        </w:rPr>
        <w:t xml:space="preserve">Середня кількість справ </w:t>
      </w:r>
      <w:r w:rsidR="00A132BE" w:rsidRPr="00B46A97">
        <w:rPr>
          <w:noProof/>
          <w:sz w:val="28"/>
          <w:szCs w:val="28"/>
        </w:rPr>
        <w:t>і</w:t>
      </w:r>
      <w:r w:rsidR="00E032AE" w:rsidRPr="00B46A97">
        <w:rPr>
          <w:noProof/>
          <w:sz w:val="28"/>
          <w:szCs w:val="28"/>
        </w:rPr>
        <w:t xml:space="preserve"> матеріалів, що перебували на розгляді в звітний період в розрахунку на одного суддю становить </w:t>
      </w:r>
      <w:r w:rsidR="00B65E86" w:rsidRPr="00B46A97">
        <w:rPr>
          <w:b/>
          <w:noProof/>
          <w:sz w:val="28"/>
          <w:szCs w:val="28"/>
        </w:rPr>
        <w:t>625</w:t>
      </w:r>
      <w:r w:rsidR="00E62828" w:rsidRPr="00B46A97">
        <w:rPr>
          <w:noProof/>
          <w:sz w:val="28"/>
          <w:szCs w:val="28"/>
        </w:rPr>
        <w:t xml:space="preserve"> справ </w:t>
      </w:r>
      <w:r w:rsidR="005A759E" w:rsidRPr="00B46A97">
        <w:rPr>
          <w:noProof/>
          <w:sz w:val="28"/>
          <w:szCs w:val="28"/>
        </w:rPr>
        <w:t>із числа справ та матеріалів, що надійшли на розгляд за звітний період та кількості справ та матеріалів, що перебували на розгляді на початок звітного періоду.</w:t>
      </w:r>
    </w:p>
    <w:p w:rsidR="003C3EF8" w:rsidRDefault="003C3EF8" w:rsidP="003C3EF8">
      <w:pPr>
        <w:pStyle w:val="21"/>
        <w:shd w:val="clear" w:color="auto" w:fill="auto"/>
        <w:tabs>
          <w:tab w:val="left" w:pos="0"/>
          <w:tab w:val="left" w:pos="3644"/>
        </w:tabs>
        <w:ind w:firstLine="0"/>
        <w:contextualSpacing/>
        <w:rPr>
          <w:noProof/>
          <w:sz w:val="24"/>
          <w:szCs w:val="24"/>
        </w:rPr>
      </w:pPr>
      <w:r>
        <w:rPr>
          <w:noProof/>
          <w:sz w:val="24"/>
          <w:szCs w:val="24"/>
        </w:rPr>
        <w:tab/>
      </w:r>
    </w:p>
    <w:tbl>
      <w:tblPr>
        <w:tblStyle w:val="a7"/>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3C3EF8" w:rsidRPr="003C660F" w:rsidTr="003C3EF8">
        <w:tc>
          <w:tcPr>
            <w:tcW w:w="9356" w:type="dxa"/>
          </w:tcPr>
          <w:p w:rsidR="003C3EF8" w:rsidRPr="003C660F" w:rsidRDefault="003C3EF8" w:rsidP="003C3EF8">
            <w:pPr>
              <w:pStyle w:val="21"/>
              <w:shd w:val="clear" w:color="auto" w:fill="auto"/>
              <w:tabs>
                <w:tab w:val="left" w:pos="0"/>
                <w:tab w:val="left" w:pos="3644"/>
              </w:tabs>
              <w:ind w:firstLine="0"/>
              <w:contextualSpacing/>
              <w:jc w:val="center"/>
              <w:rPr>
                <w:b/>
                <w:noProof/>
                <w:sz w:val="24"/>
                <w:szCs w:val="24"/>
              </w:rPr>
            </w:pPr>
            <w:r w:rsidRPr="003C660F">
              <w:rPr>
                <w:b/>
                <w:noProof/>
                <w:sz w:val="24"/>
                <w:szCs w:val="24"/>
              </w:rPr>
              <w:t>Провадження у справах щодо перегляду судових рішень за апеляційними скаргами:</w:t>
            </w:r>
          </w:p>
        </w:tc>
      </w:tr>
    </w:tbl>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764"/>
        <w:gridCol w:w="960"/>
        <w:gridCol w:w="1668"/>
        <w:gridCol w:w="1627"/>
        <w:gridCol w:w="1666"/>
      </w:tblGrid>
      <w:tr w:rsidR="003C3EF8" w:rsidRPr="003C660F" w:rsidTr="003C3EF8">
        <w:trPr>
          <w:trHeight w:val="398"/>
        </w:trPr>
        <w:tc>
          <w:tcPr>
            <w:tcW w:w="1679" w:type="dxa"/>
            <w:vMerge w:val="restart"/>
            <w:shd w:val="clear" w:color="auto" w:fill="auto"/>
            <w:vAlign w:val="center"/>
            <w:hideMark/>
          </w:tcPr>
          <w:p w:rsidR="003C3EF8" w:rsidRPr="003C660F" w:rsidRDefault="003C3EF8">
            <w:pPr>
              <w:jc w:val="center"/>
              <w:rPr>
                <w:b/>
                <w:bCs/>
              </w:rPr>
            </w:pPr>
            <w:r w:rsidRPr="003C660F">
              <w:rPr>
                <w:b/>
                <w:bCs/>
              </w:rPr>
              <w:t>Апеляційні скарги на</w:t>
            </w:r>
          </w:p>
        </w:tc>
        <w:tc>
          <w:tcPr>
            <w:tcW w:w="1771" w:type="dxa"/>
            <w:vMerge w:val="restart"/>
            <w:shd w:val="clear" w:color="auto" w:fill="auto"/>
            <w:vAlign w:val="center"/>
            <w:hideMark/>
          </w:tcPr>
          <w:p w:rsidR="003C3EF8" w:rsidRPr="003C660F" w:rsidRDefault="003C3EF8">
            <w:pPr>
              <w:jc w:val="center"/>
              <w:rPr>
                <w:b/>
                <w:bCs/>
              </w:rPr>
            </w:pPr>
            <w:r w:rsidRPr="003C660F">
              <w:rPr>
                <w:b/>
                <w:bCs/>
              </w:rPr>
              <w:t>Кількість апеляційних скарг у яких відмовлено у відкритті провадження</w:t>
            </w:r>
          </w:p>
        </w:tc>
        <w:tc>
          <w:tcPr>
            <w:tcW w:w="2634" w:type="dxa"/>
            <w:gridSpan w:val="2"/>
            <w:shd w:val="clear" w:color="auto" w:fill="auto"/>
            <w:vAlign w:val="center"/>
            <w:hideMark/>
          </w:tcPr>
          <w:p w:rsidR="003C3EF8" w:rsidRPr="003C660F" w:rsidRDefault="003C3EF8">
            <w:pPr>
              <w:jc w:val="center"/>
              <w:rPr>
                <w:b/>
                <w:bCs/>
              </w:rPr>
            </w:pPr>
            <w:r w:rsidRPr="003C660F">
              <w:rPr>
                <w:b/>
                <w:bCs/>
              </w:rPr>
              <w:t>Кількість повернутих апеляційних скарг</w:t>
            </w:r>
          </w:p>
        </w:tc>
        <w:tc>
          <w:tcPr>
            <w:tcW w:w="1630" w:type="dxa"/>
            <w:vMerge w:val="restart"/>
            <w:shd w:val="clear" w:color="auto" w:fill="auto"/>
            <w:vAlign w:val="center"/>
            <w:hideMark/>
          </w:tcPr>
          <w:p w:rsidR="003C3EF8" w:rsidRPr="003C660F" w:rsidRDefault="003C3EF8">
            <w:pPr>
              <w:jc w:val="center"/>
              <w:rPr>
                <w:b/>
                <w:bCs/>
              </w:rPr>
            </w:pPr>
            <w:r w:rsidRPr="003C660F">
              <w:rPr>
                <w:b/>
                <w:bCs/>
              </w:rPr>
              <w:t>Кількість апеляційних скарг залишених без розгляду</w:t>
            </w:r>
          </w:p>
        </w:tc>
        <w:tc>
          <w:tcPr>
            <w:tcW w:w="1637" w:type="dxa"/>
            <w:vMerge w:val="restart"/>
            <w:shd w:val="clear" w:color="auto" w:fill="auto"/>
            <w:vAlign w:val="center"/>
            <w:hideMark/>
          </w:tcPr>
          <w:p w:rsidR="003C3EF8" w:rsidRPr="003C660F" w:rsidRDefault="003C3EF8">
            <w:pPr>
              <w:jc w:val="center"/>
              <w:rPr>
                <w:b/>
                <w:bCs/>
              </w:rPr>
            </w:pPr>
            <w:r w:rsidRPr="003C660F">
              <w:rPr>
                <w:b/>
                <w:bCs/>
              </w:rPr>
              <w:t>Кількість апеляційних скарг в яких відкрито апеляційне провадження</w:t>
            </w:r>
          </w:p>
        </w:tc>
      </w:tr>
      <w:tr w:rsidR="003C3EF8" w:rsidRPr="003C660F" w:rsidTr="003C3EF8">
        <w:trPr>
          <w:trHeight w:val="276"/>
        </w:trPr>
        <w:tc>
          <w:tcPr>
            <w:tcW w:w="1679" w:type="dxa"/>
            <w:vMerge/>
            <w:vAlign w:val="center"/>
            <w:hideMark/>
          </w:tcPr>
          <w:p w:rsidR="003C3EF8" w:rsidRPr="003C660F" w:rsidRDefault="003C3EF8">
            <w:pPr>
              <w:rPr>
                <w:b/>
                <w:bCs/>
              </w:rPr>
            </w:pPr>
          </w:p>
        </w:tc>
        <w:tc>
          <w:tcPr>
            <w:tcW w:w="1771" w:type="dxa"/>
            <w:vMerge/>
            <w:vAlign w:val="center"/>
            <w:hideMark/>
          </w:tcPr>
          <w:p w:rsidR="003C3EF8" w:rsidRPr="003C660F" w:rsidRDefault="003C3EF8">
            <w:pPr>
              <w:rPr>
                <w:b/>
                <w:bCs/>
              </w:rPr>
            </w:pPr>
          </w:p>
        </w:tc>
        <w:tc>
          <w:tcPr>
            <w:tcW w:w="963" w:type="dxa"/>
            <w:vMerge w:val="restart"/>
            <w:shd w:val="clear" w:color="auto" w:fill="auto"/>
            <w:vAlign w:val="center"/>
            <w:hideMark/>
          </w:tcPr>
          <w:p w:rsidR="003C3EF8" w:rsidRPr="003C660F" w:rsidRDefault="003C3EF8">
            <w:pPr>
              <w:jc w:val="center"/>
              <w:rPr>
                <w:b/>
                <w:bCs/>
              </w:rPr>
            </w:pPr>
            <w:r w:rsidRPr="003C660F">
              <w:rPr>
                <w:b/>
                <w:bCs/>
              </w:rPr>
              <w:t>усього</w:t>
            </w:r>
          </w:p>
        </w:tc>
        <w:tc>
          <w:tcPr>
            <w:tcW w:w="1671" w:type="dxa"/>
            <w:vMerge w:val="restart"/>
            <w:shd w:val="clear" w:color="auto" w:fill="auto"/>
            <w:vAlign w:val="center"/>
            <w:hideMark/>
          </w:tcPr>
          <w:p w:rsidR="003C3EF8" w:rsidRPr="003C660F" w:rsidRDefault="003C3EF8">
            <w:pPr>
              <w:jc w:val="center"/>
            </w:pPr>
            <w:r w:rsidRPr="003C660F">
              <w:t>у тому числі у зв’язку з відкликанням апеляційної скарги</w:t>
            </w:r>
          </w:p>
        </w:tc>
        <w:tc>
          <w:tcPr>
            <w:tcW w:w="1630" w:type="dxa"/>
            <w:vMerge/>
            <w:vAlign w:val="center"/>
            <w:hideMark/>
          </w:tcPr>
          <w:p w:rsidR="003C3EF8" w:rsidRPr="003C660F" w:rsidRDefault="003C3EF8">
            <w:pPr>
              <w:rPr>
                <w:b/>
                <w:bCs/>
              </w:rPr>
            </w:pPr>
          </w:p>
        </w:tc>
        <w:tc>
          <w:tcPr>
            <w:tcW w:w="1637" w:type="dxa"/>
            <w:vMerge/>
            <w:vAlign w:val="center"/>
            <w:hideMark/>
          </w:tcPr>
          <w:p w:rsidR="003C3EF8" w:rsidRPr="003C660F" w:rsidRDefault="003C3EF8">
            <w:pPr>
              <w:rPr>
                <w:b/>
                <w:bCs/>
              </w:rPr>
            </w:pPr>
          </w:p>
        </w:tc>
      </w:tr>
      <w:tr w:rsidR="003C3EF8" w:rsidRPr="003C660F" w:rsidTr="003C3EF8">
        <w:trPr>
          <w:trHeight w:val="276"/>
        </w:trPr>
        <w:tc>
          <w:tcPr>
            <w:tcW w:w="1679" w:type="dxa"/>
            <w:vMerge/>
            <w:vAlign w:val="center"/>
            <w:hideMark/>
          </w:tcPr>
          <w:p w:rsidR="003C3EF8" w:rsidRPr="003C660F" w:rsidRDefault="003C3EF8">
            <w:pPr>
              <w:rPr>
                <w:b/>
                <w:bCs/>
              </w:rPr>
            </w:pPr>
          </w:p>
        </w:tc>
        <w:tc>
          <w:tcPr>
            <w:tcW w:w="1771" w:type="dxa"/>
            <w:vMerge/>
            <w:vAlign w:val="center"/>
            <w:hideMark/>
          </w:tcPr>
          <w:p w:rsidR="003C3EF8" w:rsidRPr="003C660F" w:rsidRDefault="003C3EF8">
            <w:pPr>
              <w:rPr>
                <w:b/>
                <w:bCs/>
              </w:rPr>
            </w:pPr>
          </w:p>
        </w:tc>
        <w:tc>
          <w:tcPr>
            <w:tcW w:w="963" w:type="dxa"/>
            <w:vMerge/>
            <w:vAlign w:val="center"/>
            <w:hideMark/>
          </w:tcPr>
          <w:p w:rsidR="003C3EF8" w:rsidRPr="003C660F" w:rsidRDefault="003C3EF8">
            <w:pPr>
              <w:rPr>
                <w:b/>
                <w:bCs/>
              </w:rPr>
            </w:pPr>
          </w:p>
        </w:tc>
        <w:tc>
          <w:tcPr>
            <w:tcW w:w="1671" w:type="dxa"/>
            <w:vMerge/>
            <w:vAlign w:val="center"/>
            <w:hideMark/>
          </w:tcPr>
          <w:p w:rsidR="003C3EF8" w:rsidRPr="003C660F" w:rsidRDefault="003C3EF8"/>
        </w:tc>
        <w:tc>
          <w:tcPr>
            <w:tcW w:w="1630" w:type="dxa"/>
            <w:vMerge/>
            <w:vAlign w:val="center"/>
            <w:hideMark/>
          </w:tcPr>
          <w:p w:rsidR="003C3EF8" w:rsidRPr="003C660F" w:rsidRDefault="003C3EF8">
            <w:pPr>
              <w:rPr>
                <w:b/>
                <w:bCs/>
              </w:rPr>
            </w:pPr>
          </w:p>
        </w:tc>
        <w:tc>
          <w:tcPr>
            <w:tcW w:w="1637" w:type="dxa"/>
            <w:vMerge/>
            <w:vAlign w:val="center"/>
            <w:hideMark/>
          </w:tcPr>
          <w:p w:rsidR="003C3EF8" w:rsidRPr="003C660F" w:rsidRDefault="003C3EF8">
            <w:pPr>
              <w:rPr>
                <w:b/>
                <w:bCs/>
              </w:rPr>
            </w:pPr>
          </w:p>
        </w:tc>
      </w:tr>
      <w:tr w:rsidR="003C3EF8" w:rsidRPr="003C660F" w:rsidTr="003C3EF8">
        <w:trPr>
          <w:trHeight w:val="706"/>
        </w:trPr>
        <w:tc>
          <w:tcPr>
            <w:tcW w:w="1679" w:type="dxa"/>
            <w:vMerge/>
            <w:vAlign w:val="center"/>
            <w:hideMark/>
          </w:tcPr>
          <w:p w:rsidR="003C3EF8" w:rsidRPr="003C660F" w:rsidRDefault="003C3EF8">
            <w:pPr>
              <w:rPr>
                <w:b/>
                <w:bCs/>
              </w:rPr>
            </w:pPr>
          </w:p>
        </w:tc>
        <w:tc>
          <w:tcPr>
            <w:tcW w:w="1771" w:type="dxa"/>
            <w:vMerge/>
            <w:vAlign w:val="center"/>
            <w:hideMark/>
          </w:tcPr>
          <w:p w:rsidR="003C3EF8" w:rsidRPr="003C660F" w:rsidRDefault="003C3EF8">
            <w:pPr>
              <w:rPr>
                <w:b/>
                <w:bCs/>
              </w:rPr>
            </w:pPr>
          </w:p>
        </w:tc>
        <w:tc>
          <w:tcPr>
            <w:tcW w:w="963" w:type="dxa"/>
            <w:vMerge/>
            <w:vAlign w:val="center"/>
            <w:hideMark/>
          </w:tcPr>
          <w:p w:rsidR="003C3EF8" w:rsidRPr="003C660F" w:rsidRDefault="003C3EF8">
            <w:pPr>
              <w:rPr>
                <w:b/>
                <w:bCs/>
              </w:rPr>
            </w:pPr>
          </w:p>
        </w:tc>
        <w:tc>
          <w:tcPr>
            <w:tcW w:w="1671" w:type="dxa"/>
            <w:vMerge/>
            <w:vAlign w:val="center"/>
            <w:hideMark/>
          </w:tcPr>
          <w:p w:rsidR="003C3EF8" w:rsidRPr="003C660F" w:rsidRDefault="003C3EF8"/>
        </w:tc>
        <w:tc>
          <w:tcPr>
            <w:tcW w:w="1630" w:type="dxa"/>
            <w:vMerge/>
            <w:vAlign w:val="center"/>
            <w:hideMark/>
          </w:tcPr>
          <w:p w:rsidR="003C3EF8" w:rsidRPr="003C660F" w:rsidRDefault="003C3EF8">
            <w:pPr>
              <w:rPr>
                <w:b/>
                <w:bCs/>
              </w:rPr>
            </w:pPr>
          </w:p>
        </w:tc>
        <w:tc>
          <w:tcPr>
            <w:tcW w:w="1637" w:type="dxa"/>
            <w:vMerge/>
            <w:vAlign w:val="center"/>
            <w:hideMark/>
          </w:tcPr>
          <w:p w:rsidR="003C3EF8" w:rsidRPr="003C660F" w:rsidRDefault="003C3EF8">
            <w:pPr>
              <w:rPr>
                <w:b/>
                <w:bCs/>
              </w:rPr>
            </w:pPr>
          </w:p>
        </w:tc>
      </w:tr>
      <w:tr w:rsidR="003C3EF8" w:rsidRPr="003C660F" w:rsidTr="003C3EF8">
        <w:trPr>
          <w:trHeight w:val="248"/>
        </w:trPr>
        <w:tc>
          <w:tcPr>
            <w:tcW w:w="1679" w:type="dxa"/>
            <w:shd w:val="clear" w:color="auto" w:fill="auto"/>
            <w:vAlign w:val="center"/>
            <w:hideMark/>
          </w:tcPr>
          <w:p w:rsidR="003C3EF8" w:rsidRPr="003C660F" w:rsidRDefault="003C3EF8">
            <w:pPr>
              <w:rPr>
                <w:b/>
                <w:bCs/>
              </w:rPr>
            </w:pPr>
            <w:r w:rsidRPr="003C660F">
              <w:rPr>
                <w:b/>
                <w:bCs/>
              </w:rPr>
              <w:t>Рішення (постанови)</w:t>
            </w:r>
          </w:p>
        </w:tc>
        <w:tc>
          <w:tcPr>
            <w:tcW w:w="1771" w:type="dxa"/>
            <w:shd w:val="clear" w:color="auto" w:fill="auto"/>
            <w:vAlign w:val="center"/>
            <w:hideMark/>
          </w:tcPr>
          <w:p w:rsidR="003C3EF8" w:rsidRPr="003C660F" w:rsidRDefault="003C3EF8" w:rsidP="003C3EF8">
            <w:pPr>
              <w:jc w:val="center"/>
              <w:rPr>
                <w:bCs/>
              </w:rPr>
            </w:pPr>
            <w:r w:rsidRPr="003C660F">
              <w:rPr>
                <w:bCs/>
              </w:rPr>
              <w:t>1082</w:t>
            </w:r>
          </w:p>
        </w:tc>
        <w:tc>
          <w:tcPr>
            <w:tcW w:w="963" w:type="dxa"/>
            <w:shd w:val="clear" w:color="auto" w:fill="auto"/>
            <w:vAlign w:val="center"/>
            <w:hideMark/>
          </w:tcPr>
          <w:p w:rsidR="003C3EF8" w:rsidRPr="003C660F" w:rsidRDefault="003C3EF8" w:rsidP="003C3EF8">
            <w:pPr>
              <w:jc w:val="center"/>
              <w:rPr>
                <w:bCs/>
              </w:rPr>
            </w:pPr>
            <w:r w:rsidRPr="003C660F">
              <w:rPr>
                <w:bCs/>
              </w:rPr>
              <w:t>4407</w:t>
            </w:r>
          </w:p>
        </w:tc>
        <w:tc>
          <w:tcPr>
            <w:tcW w:w="1671" w:type="dxa"/>
            <w:shd w:val="clear" w:color="auto" w:fill="auto"/>
            <w:vAlign w:val="center"/>
            <w:hideMark/>
          </w:tcPr>
          <w:p w:rsidR="003C3EF8" w:rsidRPr="003C660F" w:rsidRDefault="003C3EF8" w:rsidP="003C3EF8">
            <w:pPr>
              <w:jc w:val="center"/>
              <w:rPr>
                <w:bCs/>
              </w:rPr>
            </w:pPr>
            <w:r w:rsidRPr="003C660F">
              <w:rPr>
                <w:bCs/>
              </w:rPr>
              <w:t>4</w:t>
            </w:r>
          </w:p>
        </w:tc>
        <w:tc>
          <w:tcPr>
            <w:tcW w:w="1630" w:type="dxa"/>
            <w:shd w:val="clear" w:color="auto" w:fill="auto"/>
            <w:vAlign w:val="center"/>
            <w:hideMark/>
          </w:tcPr>
          <w:p w:rsidR="003C3EF8" w:rsidRPr="003C660F" w:rsidRDefault="003C3EF8" w:rsidP="003C3EF8">
            <w:pPr>
              <w:jc w:val="center"/>
              <w:rPr>
                <w:bCs/>
              </w:rPr>
            </w:pPr>
            <w:r w:rsidRPr="003C660F">
              <w:rPr>
                <w:bCs/>
              </w:rPr>
              <w:t>6</w:t>
            </w:r>
          </w:p>
        </w:tc>
        <w:tc>
          <w:tcPr>
            <w:tcW w:w="1637" w:type="dxa"/>
            <w:shd w:val="clear" w:color="auto" w:fill="auto"/>
            <w:vAlign w:val="center"/>
            <w:hideMark/>
          </w:tcPr>
          <w:p w:rsidR="003C3EF8" w:rsidRPr="003C660F" w:rsidRDefault="003C3EF8" w:rsidP="003C3EF8">
            <w:pPr>
              <w:jc w:val="center"/>
              <w:rPr>
                <w:bCs/>
              </w:rPr>
            </w:pPr>
            <w:r w:rsidRPr="003C660F">
              <w:rPr>
                <w:bCs/>
              </w:rPr>
              <w:t>7485</w:t>
            </w:r>
          </w:p>
        </w:tc>
      </w:tr>
      <w:tr w:rsidR="003C3EF8" w:rsidRPr="003C660F" w:rsidTr="003C3EF8">
        <w:trPr>
          <w:trHeight w:val="202"/>
        </w:trPr>
        <w:tc>
          <w:tcPr>
            <w:tcW w:w="1679" w:type="dxa"/>
            <w:shd w:val="clear" w:color="auto" w:fill="auto"/>
            <w:vAlign w:val="center"/>
            <w:hideMark/>
          </w:tcPr>
          <w:p w:rsidR="003C3EF8" w:rsidRPr="003C660F" w:rsidRDefault="003C3EF8" w:rsidP="003C3EF8">
            <w:pPr>
              <w:rPr>
                <w:b/>
                <w:bCs/>
              </w:rPr>
            </w:pPr>
            <w:r w:rsidRPr="003C660F">
              <w:rPr>
                <w:b/>
                <w:bCs/>
              </w:rPr>
              <w:t xml:space="preserve">Ухвали </w:t>
            </w:r>
          </w:p>
        </w:tc>
        <w:tc>
          <w:tcPr>
            <w:tcW w:w="1771" w:type="dxa"/>
            <w:shd w:val="clear" w:color="auto" w:fill="auto"/>
            <w:vAlign w:val="center"/>
            <w:hideMark/>
          </w:tcPr>
          <w:p w:rsidR="003C3EF8" w:rsidRPr="003C660F" w:rsidRDefault="003C3EF8" w:rsidP="003C3EF8">
            <w:pPr>
              <w:jc w:val="center"/>
              <w:rPr>
                <w:bCs/>
              </w:rPr>
            </w:pPr>
            <w:r w:rsidRPr="003C660F">
              <w:rPr>
                <w:bCs/>
              </w:rPr>
              <w:t>217</w:t>
            </w:r>
          </w:p>
        </w:tc>
        <w:tc>
          <w:tcPr>
            <w:tcW w:w="963" w:type="dxa"/>
            <w:shd w:val="clear" w:color="auto" w:fill="auto"/>
            <w:vAlign w:val="center"/>
            <w:hideMark/>
          </w:tcPr>
          <w:p w:rsidR="003C3EF8" w:rsidRPr="003C660F" w:rsidRDefault="003C3EF8" w:rsidP="003C3EF8">
            <w:pPr>
              <w:jc w:val="center"/>
              <w:rPr>
                <w:bCs/>
              </w:rPr>
            </w:pPr>
            <w:r w:rsidRPr="003C660F">
              <w:rPr>
                <w:bCs/>
              </w:rPr>
              <w:t>559</w:t>
            </w:r>
          </w:p>
        </w:tc>
        <w:tc>
          <w:tcPr>
            <w:tcW w:w="1671" w:type="dxa"/>
            <w:shd w:val="clear" w:color="auto" w:fill="auto"/>
            <w:vAlign w:val="center"/>
            <w:hideMark/>
          </w:tcPr>
          <w:p w:rsidR="003C3EF8" w:rsidRPr="003C660F" w:rsidRDefault="003C3EF8" w:rsidP="003C3EF8">
            <w:pPr>
              <w:jc w:val="center"/>
              <w:rPr>
                <w:bCs/>
              </w:rPr>
            </w:pPr>
            <w:r w:rsidRPr="003C660F">
              <w:rPr>
                <w:bCs/>
              </w:rPr>
              <w:t>3</w:t>
            </w:r>
          </w:p>
        </w:tc>
        <w:tc>
          <w:tcPr>
            <w:tcW w:w="1630" w:type="dxa"/>
            <w:shd w:val="clear" w:color="auto" w:fill="auto"/>
            <w:vAlign w:val="center"/>
            <w:hideMark/>
          </w:tcPr>
          <w:p w:rsidR="003C3EF8" w:rsidRPr="003C660F" w:rsidRDefault="003C3EF8" w:rsidP="003C3EF8">
            <w:pPr>
              <w:jc w:val="center"/>
              <w:rPr>
                <w:bCs/>
              </w:rPr>
            </w:pPr>
            <w:r w:rsidRPr="003C660F">
              <w:rPr>
                <w:bCs/>
              </w:rPr>
              <w:t>7</w:t>
            </w:r>
          </w:p>
        </w:tc>
        <w:tc>
          <w:tcPr>
            <w:tcW w:w="1637" w:type="dxa"/>
            <w:shd w:val="clear" w:color="auto" w:fill="auto"/>
            <w:vAlign w:val="center"/>
            <w:hideMark/>
          </w:tcPr>
          <w:p w:rsidR="003C3EF8" w:rsidRPr="003C660F" w:rsidRDefault="003C3EF8" w:rsidP="003C3EF8">
            <w:pPr>
              <w:jc w:val="center"/>
              <w:rPr>
                <w:bCs/>
              </w:rPr>
            </w:pPr>
            <w:r w:rsidRPr="003C660F">
              <w:rPr>
                <w:bCs/>
              </w:rPr>
              <w:t>1048</w:t>
            </w:r>
          </w:p>
        </w:tc>
      </w:tr>
      <w:tr w:rsidR="003C3EF8" w:rsidRPr="003C660F" w:rsidTr="003C3EF8">
        <w:trPr>
          <w:trHeight w:val="202"/>
        </w:trPr>
        <w:tc>
          <w:tcPr>
            <w:tcW w:w="1679" w:type="dxa"/>
            <w:shd w:val="clear" w:color="auto" w:fill="auto"/>
            <w:vAlign w:val="center"/>
          </w:tcPr>
          <w:p w:rsidR="003C3EF8" w:rsidRPr="003C660F" w:rsidRDefault="003C3EF8" w:rsidP="003C3EF8">
            <w:pPr>
              <w:jc w:val="center"/>
              <w:rPr>
                <w:b/>
                <w:bCs/>
              </w:rPr>
            </w:pPr>
            <w:r w:rsidRPr="003C660F">
              <w:rPr>
                <w:b/>
                <w:bCs/>
              </w:rPr>
              <w:t>Усього</w:t>
            </w:r>
          </w:p>
        </w:tc>
        <w:tc>
          <w:tcPr>
            <w:tcW w:w="1771" w:type="dxa"/>
            <w:shd w:val="clear" w:color="auto" w:fill="auto"/>
            <w:vAlign w:val="center"/>
          </w:tcPr>
          <w:p w:rsidR="003C3EF8" w:rsidRPr="003C660F" w:rsidRDefault="003C3EF8" w:rsidP="003C3EF8">
            <w:pPr>
              <w:jc w:val="center"/>
              <w:rPr>
                <w:b/>
                <w:bCs/>
              </w:rPr>
            </w:pPr>
            <w:r w:rsidRPr="003C660F">
              <w:rPr>
                <w:b/>
                <w:bCs/>
              </w:rPr>
              <w:t>1299</w:t>
            </w:r>
          </w:p>
        </w:tc>
        <w:tc>
          <w:tcPr>
            <w:tcW w:w="963" w:type="dxa"/>
            <w:shd w:val="clear" w:color="auto" w:fill="auto"/>
            <w:vAlign w:val="center"/>
          </w:tcPr>
          <w:p w:rsidR="003C3EF8" w:rsidRPr="003C660F" w:rsidRDefault="003C3EF8" w:rsidP="003C3EF8">
            <w:pPr>
              <w:jc w:val="center"/>
              <w:rPr>
                <w:b/>
                <w:bCs/>
              </w:rPr>
            </w:pPr>
            <w:r w:rsidRPr="003C660F">
              <w:rPr>
                <w:b/>
                <w:bCs/>
              </w:rPr>
              <w:t>4966</w:t>
            </w:r>
          </w:p>
        </w:tc>
        <w:tc>
          <w:tcPr>
            <w:tcW w:w="1671" w:type="dxa"/>
            <w:shd w:val="clear" w:color="auto" w:fill="auto"/>
            <w:vAlign w:val="center"/>
          </w:tcPr>
          <w:p w:rsidR="003C3EF8" w:rsidRPr="003C660F" w:rsidRDefault="003C3EF8" w:rsidP="003C3EF8">
            <w:pPr>
              <w:jc w:val="center"/>
              <w:rPr>
                <w:b/>
                <w:bCs/>
              </w:rPr>
            </w:pPr>
            <w:r w:rsidRPr="003C660F">
              <w:rPr>
                <w:b/>
                <w:bCs/>
              </w:rPr>
              <w:t>7</w:t>
            </w:r>
          </w:p>
        </w:tc>
        <w:tc>
          <w:tcPr>
            <w:tcW w:w="1630" w:type="dxa"/>
            <w:shd w:val="clear" w:color="auto" w:fill="auto"/>
            <w:vAlign w:val="center"/>
          </w:tcPr>
          <w:p w:rsidR="003C3EF8" w:rsidRPr="003C660F" w:rsidRDefault="003C3EF8" w:rsidP="003C3EF8">
            <w:pPr>
              <w:jc w:val="center"/>
              <w:rPr>
                <w:b/>
                <w:bCs/>
              </w:rPr>
            </w:pPr>
            <w:r w:rsidRPr="003C660F">
              <w:rPr>
                <w:b/>
                <w:bCs/>
              </w:rPr>
              <w:t>13</w:t>
            </w:r>
          </w:p>
        </w:tc>
        <w:tc>
          <w:tcPr>
            <w:tcW w:w="1637" w:type="dxa"/>
            <w:shd w:val="clear" w:color="auto" w:fill="auto"/>
            <w:vAlign w:val="center"/>
          </w:tcPr>
          <w:p w:rsidR="003C3EF8" w:rsidRPr="003C660F" w:rsidRDefault="003C3EF8" w:rsidP="003C3EF8">
            <w:pPr>
              <w:jc w:val="center"/>
              <w:rPr>
                <w:b/>
                <w:bCs/>
              </w:rPr>
            </w:pPr>
            <w:r w:rsidRPr="003C660F">
              <w:rPr>
                <w:b/>
                <w:bCs/>
              </w:rPr>
              <w:t>8533</w:t>
            </w:r>
          </w:p>
        </w:tc>
      </w:tr>
    </w:tbl>
    <w:p w:rsidR="003C3EF8" w:rsidRPr="003C3EF8" w:rsidRDefault="003C3EF8" w:rsidP="00D603CE">
      <w:pPr>
        <w:pStyle w:val="21"/>
        <w:shd w:val="clear" w:color="auto" w:fill="auto"/>
        <w:tabs>
          <w:tab w:val="left" w:pos="0"/>
        </w:tabs>
        <w:ind w:firstLine="0"/>
        <w:contextualSpacing/>
        <w:rPr>
          <w:noProof/>
          <w:sz w:val="20"/>
          <w:szCs w:val="20"/>
        </w:rPr>
      </w:pPr>
    </w:p>
    <w:p w:rsidR="00B46A97" w:rsidRDefault="00CF1494" w:rsidP="00B46A97">
      <w:pPr>
        <w:spacing w:line="360" w:lineRule="auto"/>
        <w:ind w:firstLine="708"/>
        <w:jc w:val="both"/>
        <w:rPr>
          <w:noProof/>
          <w:color w:val="FF0000"/>
          <w:sz w:val="28"/>
          <w:szCs w:val="28"/>
        </w:rPr>
      </w:pPr>
      <w:r w:rsidRPr="003C660F">
        <w:rPr>
          <w:noProof/>
          <w:sz w:val="28"/>
          <w:szCs w:val="28"/>
        </w:rPr>
        <w:t>За період 2020 року суддями Третього апеляційного адміністративного суду відкрито апеляційне провадження</w:t>
      </w:r>
      <w:r w:rsidR="00632C6B">
        <w:rPr>
          <w:noProof/>
          <w:sz w:val="28"/>
          <w:szCs w:val="28"/>
        </w:rPr>
        <w:t xml:space="preserve"> по</w:t>
      </w:r>
      <w:r w:rsidRPr="003C660F">
        <w:rPr>
          <w:noProof/>
          <w:sz w:val="28"/>
          <w:szCs w:val="28"/>
        </w:rPr>
        <w:t xml:space="preserve"> </w:t>
      </w:r>
      <w:r w:rsidR="00135C03">
        <w:rPr>
          <w:b/>
          <w:noProof/>
          <w:sz w:val="28"/>
          <w:szCs w:val="28"/>
        </w:rPr>
        <w:t>8533</w:t>
      </w:r>
      <w:r w:rsidR="00632C6B">
        <w:rPr>
          <w:b/>
          <w:noProof/>
          <w:sz w:val="28"/>
          <w:szCs w:val="28"/>
        </w:rPr>
        <w:t xml:space="preserve"> </w:t>
      </w:r>
      <w:r w:rsidR="00632C6B" w:rsidRPr="00632C6B">
        <w:rPr>
          <w:noProof/>
          <w:sz w:val="28"/>
          <w:szCs w:val="28"/>
        </w:rPr>
        <w:t>справах</w:t>
      </w:r>
      <w:r w:rsidRPr="003C660F">
        <w:rPr>
          <w:noProof/>
          <w:sz w:val="28"/>
          <w:szCs w:val="28"/>
        </w:rPr>
        <w:t xml:space="preserve">, що складає </w:t>
      </w:r>
      <w:r w:rsidR="00135C03">
        <w:rPr>
          <w:b/>
          <w:noProof/>
          <w:sz w:val="28"/>
          <w:szCs w:val="28"/>
        </w:rPr>
        <w:t>55</w:t>
      </w:r>
      <w:r w:rsidRPr="003C660F">
        <w:rPr>
          <w:b/>
          <w:noProof/>
          <w:sz w:val="28"/>
          <w:szCs w:val="28"/>
        </w:rPr>
        <w:t>%</w:t>
      </w:r>
      <w:r w:rsidRPr="003C660F">
        <w:rPr>
          <w:noProof/>
          <w:sz w:val="28"/>
          <w:szCs w:val="28"/>
        </w:rPr>
        <w:t xml:space="preserve"> від </w:t>
      </w:r>
      <w:r w:rsidRPr="003C660F">
        <w:rPr>
          <w:noProof/>
          <w:sz w:val="28"/>
          <w:szCs w:val="28"/>
        </w:rPr>
        <w:lastRenderedPageBreak/>
        <w:t xml:space="preserve">кількості справ і матеріалів, що надійшли до суду в звітному періоді </w:t>
      </w:r>
      <w:r w:rsidRPr="003C660F">
        <w:rPr>
          <w:b/>
          <w:noProof/>
          <w:sz w:val="28"/>
          <w:szCs w:val="28"/>
        </w:rPr>
        <w:t>(15 500).</w:t>
      </w:r>
      <w:r w:rsidRPr="003C660F">
        <w:rPr>
          <w:noProof/>
          <w:sz w:val="28"/>
          <w:szCs w:val="28"/>
        </w:rPr>
        <w:t xml:space="preserve"> При вирішенні питання про відкриття провадження по адміністративній справі, процесуальні строки передбачені ст.171 КАС України, суддями не порушувались. </w:t>
      </w:r>
    </w:p>
    <w:p w:rsidR="0051563E" w:rsidRPr="00B46A97" w:rsidRDefault="00376C1F" w:rsidP="00B46A97">
      <w:pPr>
        <w:spacing w:line="360" w:lineRule="auto"/>
        <w:ind w:firstLine="708"/>
        <w:jc w:val="both"/>
        <w:rPr>
          <w:noProof/>
          <w:color w:val="FF0000"/>
          <w:sz w:val="28"/>
          <w:szCs w:val="28"/>
        </w:rPr>
      </w:pPr>
      <w:r w:rsidRPr="003C660F">
        <w:rPr>
          <w:noProof/>
          <w:sz w:val="28"/>
          <w:szCs w:val="28"/>
        </w:rPr>
        <w:t>Станом на 31 грудня 20</w:t>
      </w:r>
      <w:r w:rsidR="003C3EF8" w:rsidRPr="003C660F">
        <w:rPr>
          <w:noProof/>
          <w:sz w:val="28"/>
          <w:szCs w:val="28"/>
        </w:rPr>
        <w:t>20</w:t>
      </w:r>
      <w:r w:rsidRPr="003C660F">
        <w:rPr>
          <w:noProof/>
          <w:sz w:val="28"/>
          <w:szCs w:val="28"/>
        </w:rPr>
        <w:t xml:space="preserve"> року </w:t>
      </w:r>
      <w:r w:rsidR="00E032AE" w:rsidRPr="003C660F">
        <w:rPr>
          <w:noProof/>
          <w:sz w:val="28"/>
          <w:szCs w:val="28"/>
        </w:rPr>
        <w:t>Третім адміністративним</w:t>
      </w:r>
      <w:r w:rsidR="00E400F8" w:rsidRPr="003C660F">
        <w:rPr>
          <w:noProof/>
          <w:sz w:val="28"/>
          <w:szCs w:val="28"/>
        </w:rPr>
        <w:t xml:space="preserve"> </w:t>
      </w:r>
      <w:r w:rsidR="00E032AE" w:rsidRPr="003C660F">
        <w:rPr>
          <w:noProof/>
          <w:sz w:val="28"/>
          <w:szCs w:val="28"/>
        </w:rPr>
        <w:t xml:space="preserve">апеляційним </w:t>
      </w:r>
      <w:r w:rsidR="00122C3B" w:rsidRPr="003C660F">
        <w:rPr>
          <w:noProof/>
          <w:sz w:val="28"/>
          <w:szCs w:val="28"/>
        </w:rPr>
        <w:t xml:space="preserve">судом </w:t>
      </w:r>
      <w:r w:rsidR="0062780B" w:rsidRPr="003C660F">
        <w:rPr>
          <w:noProof/>
          <w:sz w:val="28"/>
          <w:szCs w:val="28"/>
        </w:rPr>
        <w:t xml:space="preserve">було </w:t>
      </w:r>
      <w:r w:rsidR="00122C3B" w:rsidRPr="003C660F">
        <w:rPr>
          <w:noProof/>
          <w:sz w:val="28"/>
          <w:szCs w:val="28"/>
        </w:rPr>
        <w:t xml:space="preserve">повернуто </w:t>
      </w:r>
      <w:r w:rsidR="00CF1494" w:rsidRPr="003C660F">
        <w:rPr>
          <w:b/>
          <w:noProof/>
          <w:sz w:val="28"/>
          <w:szCs w:val="28"/>
        </w:rPr>
        <w:t>4966</w:t>
      </w:r>
      <w:r w:rsidR="0062780B" w:rsidRPr="003C660F">
        <w:rPr>
          <w:noProof/>
          <w:sz w:val="28"/>
          <w:szCs w:val="28"/>
        </w:rPr>
        <w:t xml:space="preserve"> апеляційних скарг та </w:t>
      </w:r>
      <w:r w:rsidR="00CF1494" w:rsidRPr="003C660F">
        <w:rPr>
          <w:b/>
          <w:noProof/>
          <w:sz w:val="28"/>
          <w:szCs w:val="28"/>
        </w:rPr>
        <w:t>7</w:t>
      </w:r>
      <w:r w:rsidR="0062780B" w:rsidRPr="003C660F">
        <w:rPr>
          <w:noProof/>
          <w:sz w:val="28"/>
          <w:szCs w:val="28"/>
        </w:rPr>
        <w:t xml:space="preserve"> заяв щодо перегляду судового рішення за нововиявленими або виключними обставинами, що складає </w:t>
      </w:r>
      <w:r w:rsidR="00CF1494" w:rsidRPr="003C660F">
        <w:rPr>
          <w:b/>
          <w:noProof/>
          <w:sz w:val="28"/>
          <w:szCs w:val="28"/>
        </w:rPr>
        <w:t>25</w:t>
      </w:r>
      <w:r w:rsidR="0062780B" w:rsidRPr="003C660F">
        <w:rPr>
          <w:b/>
          <w:noProof/>
          <w:sz w:val="28"/>
          <w:szCs w:val="28"/>
        </w:rPr>
        <w:t>%</w:t>
      </w:r>
      <w:r w:rsidR="0062780B" w:rsidRPr="003C660F">
        <w:rPr>
          <w:noProof/>
          <w:sz w:val="28"/>
          <w:szCs w:val="28"/>
        </w:rPr>
        <w:t xml:space="preserve"> від загальної кількості справ, що перебували в провадженні в період з 01 січня 20</w:t>
      </w:r>
      <w:r w:rsidR="00CF1494" w:rsidRPr="003C660F">
        <w:rPr>
          <w:noProof/>
          <w:sz w:val="28"/>
          <w:szCs w:val="28"/>
        </w:rPr>
        <w:t>20</w:t>
      </w:r>
      <w:r w:rsidR="0062780B" w:rsidRPr="003C660F">
        <w:rPr>
          <w:noProof/>
          <w:sz w:val="28"/>
          <w:szCs w:val="28"/>
        </w:rPr>
        <w:t xml:space="preserve"> року та </w:t>
      </w:r>
      <w:r w:rsidR="00CF1494" w:rsidRPr="003C660F">
        <w:rPr>
          <w:b/>
          <w:noProof/>
          <w:sz w:val="28"/>
          <w:szCs w:val="28"/>
        </w:rPr>
        <w:t>35</w:t>
      </w:r>
      <w:r w:rsidR="0062780B" w:rsidRPr="003C660F">
        <w:rPr>
          <w:b/>
          <w:noProof/>
          <w:sz w:val="28"/>
          <w:szCs w:val="28"/>
        </w:rPr>
        <w:t xml:space="preserve">% </w:t>
      </w:r>
      <w:r w:rsidR="0062780B" w:rsidRPr="003C660F">
        <w:rPr>
          <w:noProof/>
          <w:sz w:val="28"/>
          <w:szCs w:val="28"/>
        </w:rPr>
        <w:t>від кількості розглянутих справ.</w:t>
      </w:r>
    </w:p>
    <w:p w:rsidR="0051563E" w:rsidRPr="003C660F" w:rsidRDefault="00122C3B" w:rsidP="003C660F">
      <w:pPr>
        <w:spacing w:line="360" w:lineRule="auto"/>
        <w:ind w:firstLine="708"/>
        <w:jc w:val="both"/>
        <w:rPr>
          <w:noProof/>
          <w:sz w:val="28"/>
          <w:szCs w:val="28"/>
        </w:rPr>
      </w:pPr>
      <w:r w:rsidRPr="003C660F">
        <w:rPr>
          <w:noProof/>
          <w:sz w:val="28"/>
          <w:szCs w:val="28"/>
        </w:rPr>
        <w:t xml:space="preserve">Відмовлено у відкритті апеляційного провадження було </w:t>
      </w:r>
      <w:r w:rsidR="00632C6B">
        <w:rPr>
          <w:noProof/>
          <w:sz w:val="28"/>
          <w:szCs w:val="28"/>
        </w:rPr>
        <w:t>по</w:t>
      </w:r>
      <w:r w:rsidR="00756DD7" w:rsidRPr="003C660F">
        <w:rPr>
          <w:noProof/>
          <w:sz w:val="28"/>
          <w:szCs w:val="28"/>
        </w:rPr>
        <w:t xml:space="preserve"> </w:t>
      </w:r>
      <w:r w:rsidR="005D685F" w:rsidRPr="003C660F">
        <w:rPr>
          <w:b/>
          <w:noProof/>
          <w:sz w:val="28"/>
          <w:szCs w:val="28"/>
        </w:rPr>
        <w:t>1</w:t>
      </w:r>
      <w:r w:rsidR="00CF1494" w:rsidRPr="003C660F">
        <w:rPr>
          <w:b/>
          <w:noProof/>
          <w:sz w:val="28"/>
          <w:szCs w:val="28"/>
        </w:rPr>
        <w:t>299</w:t>
      </w:r>
      <w:r w:rsidR="00CF1494" w:rsidRPr="003C660F">
        <w:rPr>
          <w:noProof/>
          <w:sz w:val="28"/>
          <w:szCs w:val="28"/>
        </w:rPr>
        <w:t xml:space="preserve"> справах, </w:t>
      </w:r>
      <w:r w:rsidR="004C1BE6" w:rsidRPr="003C660F">
        <w:rPr>
          <w:noProof/>
          <w:sz w:val="28"/>
          <w:szCs w:val="28"/>
        </w:rPr>
        <w:t xml:space="preserve">що складає </w:t>
      </w:r>
      <w:r w:rsidR="00CF1494" w:rsidRPr="003C660F">
        <w:rPr>
          <w:b/>
          <w:noProof/>
          <w:sz w:val="28"/>
          <w:szCs w:val="28"/>
        </w:rPr>
        <w:t>7</w:t>
      </w:r>
      <w:r w:rsidR="004C1BE6" w:rsidRPr="003C660F">
        <w:rPr>
          <w:b/>
          <w:noProof/>
          <w:sz w:val="28"/>
          <w:szCs w:val="28"/>
        </w:rPr>
        <w:t>%</w:t>
      </w:r>
      <w:r w:rsidR="004C1BE6" w:rsidRPr="003C660F">
        <w:rPr>
          <w:noProof/>
          <w:sz w:val="28"/>
          <w:szCs w:val="28"/>
        </w:rPr>
        <w:t xml:space="preserve"> від загальної кількості справ, що перебували в провадженні.</w:t>
      </w:r>
    </w:p>
    <w:p w:rsidR="00F441E7" w:rsidRPr="003C660F" w:rsidRDefault="00D31B7D" w:rsidP="003C660F">
      <w:pPr>
        <w:spacing w:line="360" w:lineRule="auto"/>
        <w:ind w:firstLine="708"/>
        <w:jc w:val="both"/>
        <w:rPr>
          <w:sz w:val="28"/>
          <w:szCs w:val="28"/>
        </w:rPr>
      </w:pPr>
      <w:r w:rsidRPr="003C660F">
        <w:rPr>
          <w:noProof/>
          <w:sz w:val="28"/>
          <w:szCs w:val="28"/>
        </w:rPr>
        <w:t xml:space="preserve">Залишок </w:t>
      </w:r>
      <w:r w:rsidR="005A58E7" w:rsidRPr="003C660F">
        <w:rPr>
          <w:noProof/>
          <w:sz w:val="28"/>
          <w:szCs w:val="28"/>
        </w:rPr>
        <w:t>нерозглянут</w:t>
      </w:r>
      <w:r w:rsidR="00446836" w:rsidRPr="003C660F">
        <w:rPr>
          <w:noProof/>
          <w:sz w:val="28"/>
          <w:szCs w:val="28"/>
        </w:rPr>
        <w:t>их</w:t>
      </w:r>
      <w:r w:rsidR="005A58E7" w:rsidRPr="003C660F">
        <w:rPr>
          <w:noProof/>
          <w:sz w:val="28"/>
          <w:szCs w:val="28"/>
        </w:rPr>
        <w:t xml:space="preserve"> </w:t>
      </w:r>
      <w:r w:rsidRPr="003C660F">
        <w:rPr>
          <w:noProof/>
          <w:sz w:val="28"/>
          <w:szCs w:val="28"/>
        </w:rPr>
        <w:t>апеляційних скарг і матеріалів на кінець звітного періоду становить</w:t>
      </w:r>
      <w:r w:rsidR="00CA4A28" w:rsidRPr="003C660F">
        <w:rPr>
          <w:noProof/>
          <w:sz w:val="28"/>
          <w:szCs w:val="28"/>
          <w:lang w:val="ru-RU"/>
        </w:rPr>
        <w:t xml:space="preserve"> </w:t>
      </w:r>
      <w:r w:rsidR="00F441E7" w:rsidRPr="003C660F">
        <w:rPr>
          <w:b/>
          <w:sz w:val="28"/>
          <w:szCs w:val="28"/>
        </w:rPr>
        <w:t>3078</w:t>
      </w:r>
      <w:r w:rsidR="00F441E7" w:rsidRPr="003C660F">
        <w:rPr>
          <w:sz w:val="28"/>
          <w:szCs w:val="28"/>
        </w:rPr>
        <w:t xml:space="preserve"> справ</w:t>
      </w:r>
      <w:r w:rsidR="00F441E7" w:rsidRPr="003C660F">
        <w:rPr>
          <w:noProof/>
          <w:sz w:val="28"/>
          <w:szCs w:val="28"/>
        </w:rPr>
        <w:t xml:space="preserve">, </w:t>
      </w:r>
      <w:r w:rsidR="00632C6B">
        <w:rPr>
          <w:noProof/>
          <w:sz w:val="28"/>
          <w:szCs w:val="28"/>
        </w:rPr>
        <w:t>і</w:t>
      </w:r>
      <w:r w:rsidR="00F441E7" w:rsidRPr="003C660F">
        <w:rPr>
          <w:noProof/>
          <w:sz w:val="28"/>
          <w:szCs w:val="28"/>
        </w:rPr>
        <w:t>з них:</w:t>
      </w:r>
      <w:r w:rsidRPr="003C660F">
        <w:rPr>
          <w:noProof/>
          <w:sz w:val="28"/>
          <w:szCs w:val="28"/>
        </w:rPr>
        <w:t xml:space="preserve"> </w:t>
      </w:r>
      <w:r w:rsidR="00F441E7" w:rsidRPr="003C660F">
        <w:rPr>
          <w:b/>
          <w:noProof/>
          <w:sz w:val="28"/>
          <w:szCs w:val="28"/>
        </w:rPr>
        <w:t xml:space="preserve">2782 </w:t>
      </w:r>
      <w:r w:rsidR="00F441E7" w:rsidRPr="003C660F">
        <w:rPr>
          <w:noProof/>
          <w:sz w:val="28"/>
          <w:szCs w:val="28"/>
        </w:rPr>
        <w:t>на</w:t>
      </w:r>
      <w:r w:rsidR="002F0F46" w:rsidRPr="003C660F">
        <w:rPr>
          <w:noProof/>
          <w:sz w:val="28"/>
          <w:szCs w:val="28"/>
        </w:rPr>
        <w:t xml:space="preserve"> </w:t>
      </w:r>
      <w:r w:rsidRPr="003C660F">
        <w:rPr>
          <w:noProof/>
          <w:sz w:val="28"/>
          <w:szCs w:val="28"/>
        </w:rPr>
        <w:t>рішення (постанови),</w:t>
      </w:r>
      <w:r w:rsidR="00CA4A28" w:rsidRPr="003C660F">
        <w:rPr>
          <w:noProof/>
          <w:sz w:val="28"/>
          <w:szCs w:val="28"/>
        </w:rPr>
        <w:t xml:space="preserve"> </w:t>
      </w:r>
      <w:r w:rsidR="00CA4A28" w:rsidRPr="003C660F">
        <w:rPr>
          <w:b/>
          <w:noProof/>
          <w:sz w:val="28"/>
          <w:szCs w:val="28"/>
        </w:rPr>
        <w:t>2</w:t>
      </w:r>
      <w:r w:rsidR="00F441E7" w:rsidRPr="003C660F">
        <w:rPr>
          <w:b/>
          <w:noProof/>
          <w:sz w:val="28"/>
          <w:szCs w:val="28"/>
        </w:rPr>
        <w:t xml:space="preserve">71 </w:t>
      </w:r>
      <w:r w:rsidR="00F441E7" w:rsidRPr="003C660F">
        <w:rPr>
          <w:noProof/>
          <w:sz w:val="28"/>
          <w:szCs w:val="28"/>
        </w:rPr>
        <w:t>на</w:t>
      </w:r>
      <w:r w:rsidR="00CA4A28" w:rsidRPr="003C660F">
        <w:rPr>
          <w:b/>
          <w:noProof/>
          <w:sz w:val="28"/>
          <w:szCs w:val="28"/>
        </w:rPr>
        <w:t xml:space="preserve"> </w:t>
      </w:r>
      <w:r w:rsidR="00CA4A28" w:rsidRPr="003C660F">
        <w:rPr>
          <w:noProof/>
          <w:sz w:val="28"/>
          <w:szCs w:val="28"/>
        </w:rPr>
        <w:t>ухвал</w:t>
      </w:r>
      <w:r w:rsidR="00F441E7" w:rsidRPr="003C660F">
        <w:rPr>
          <w:noProof/>
          <w:sz w:val="28"/>
          <w:szCs w:val="28"/>
        </w:rPr>
        <w:t>и</w:t>
      </w:r>
      <w:r w:rsidR="00CA4A28" w:rsidRPr="003C660F">
        <w:rPr>
          <w:noProof/>
          <w:sz w:val="28"/>
          <w:szCs w:val="28"/>
        </w:rPr>
        <w:t xml:space="preserve">, </w:t>
      </w:r>
      <w:r w:rsidR="00F441E7" w:rsidRPr="003C660F">
        <w:rPr>
          <w:b/>
          <w:noProof/>
          <w:sz w:val="28"/>
          <w:szCs w:val="28"/>
        </w:rPr>
        <w:t>3</w:t>
      </w:r>
      <w:r w:rsidR="00F441E7" w:rsidRPr="003C660F">
        <w:rPr>
          <w:noProof/>
          <w:sz w:val="28"/>
          <w:szCs w:val="28"/>
        </w:rPr>
        <w:t xml:space="preserve"> позовн</w:t>
      </w:r>
      <w:r w:rsidR="00B46A97">
        <w:rPr>
          <w:noProof/>
          <w:sz w:val="28"/>
          <w:szCs w:val="28"/>
        </w:rPr>
        <w:t>і</w:t>
      </w:r>
      <w:r w:rsidR="00F441E7" w:rsidRPr="003C660F">
        <w:rPr>
          <w:noProof/>
          <w:sz w:val="28"/>
          <w:szCs w:val="28"/>
        </w:rPr>
        <w:t xml:space="preserve"> заяв</w:t>
      </w:r>
      <w:r w:rsidR="00632C6B">
        <w:rPr>
          <w:noProof/>
          <w:sz w:val="28"/>
          <w:szCs w:val="28"/>
        </w:rPr>
        <w:t>и</w:t>
      </w:r>
      <w:r w:rsidR="00F441E7" w:rsidRPr="003C660F">
        <w:rPr>
          <w:noProof/>
          <w:sz w:val="28"/>
          <w:szCs w:val="28"/>
        </w:rPr>
        <w:t xml:space="preserve">, </w:t>
      </w:r>
      <w:r w:rsidR="00F441E7" w:rsidRPr="003C660F">
        <w:rPr>
          <w:b/>
          <w:noProof/>
          <w:sz w:val="28"/>
          <w:szCs w:val="28"/>
        </w:rPr>
        <w:t>21</w:t>
      </w:r>
      <w:r w:rsidRPr="003C660F">
        <w:rPr>
          <w:b/>
          <w:noProof/>
          <w:sz w:val="28"/>
          <w:szCs w:val="28"/>
        </w:rPr>
        <w:t xml:space="preserve"> </w:t>
      </w:r>
      <w:r w:rsidRPr="003C660F">
        <w:rPr>
          <w:noProof/>
          <w:sz w:val="28"/>
          <w:szCs w:val="28"/>
        </w:rPr>
        <w:t>справ</w:t>
      </w:r>
      <w:r w:rsidR="00F441E7" w:rsidRPr="003C660F">
        <w:rPr>
          <w:noProof/>
          <w:sz w:val="28"/>
          <w:szCs w:val="28"/>
        </w:rPr>
        <w:t>а</w:t>
      </w:r>
      <w:r w:rsidRPr="003C660F">
        <w:rPr>
          <w:noProof/>
          <w:sz w:val="28"/>
          <w:szCs w:val="28"/>
        </w:rPr>
        <w:t xml:space="preserve"> про перегляд судових рішень за нововиявленими або виключними обставинами та </w:t>
      </w:r>
      <w:r w:rsidRPr="003C660F">
        <w:rPr>
          <w:b/>
          <w:noProof/>
          <w:sz w:val="28"/>
          <w:szCs w:val="28"/>
        </w:rPr>
        <w:t>1</w:t>
      </w:r>
      <w:r w:rsidRPr="003C660F">
        <w:rPr>
          <w:noProof/>
          <w:sz w:val="28"/>
          <w:szCs w:val="28"/>
        </w:rPr>
        <w:t xml:space="preserve"> справа в порядку виконання судових рішень, що </w:t>
      </w:r>
      <w:r w:rsidR="002F0F46" w:rsidRPr="003C660F">
        <w:rPr>
          <w:noProof/>
          <w:sz w:val="28"/>
          <w:szCs w:val="28"/>
        </w:rPr>
        <w:t xml:space="preserve">загалом </w:t>
      </w:r>
      <w:r w:rsidRPr="003C660F">
        <w:rPr>
          <w:noProof/>
          <w:sz w:val="28"/>
          <w:szCs w:val="28"/>
        </w:rPr>
        <w:t xml:space="preserve">складає </w:t>
      </w:r>
      <w:r w:rsidRPr="003C660F">
        <w:rPr>
          <w:b/>
          <w:noProof/>
          <w:sz w:val="28"/>
          <w:szCs w:val="28"/>
        </w:rPr>
        <w:t>1</w:t>
      </w:r>
      <w:r w:rsidR="00F441E7" w:rsidRPr="003C660F">
        <w:rPr>
          <w:b/>
          <w:noProof/>
          <w:sz w:val="28"/>
          <w:szCs w:val="28"/>
        </w:rPr>
        <w:t>7</w:t>
      </w:r>
      <w:r w:rsidRPr="003C660F">
        <w:rPr>
          <w:b/>
          <w:noProof/>
          <w:sz w:val="28"/>
          <w:szCs w:val="28"/>
        </w:rPr>
        <w:t>,</w:t>
      </w:r>
      <w:r w:rsidR="00F441E7" w:rsidRPr="003C660F">
        <w:rPr>
          <w:b/>
          <w:noProof/>
          <w:sz w:val="28"/>
          <w:szCs w:val="28"/>
        </w:rPr>
        <w:t>5</w:t>
      </w:r>
      <w:r w:rsidRPr="003C660F">
        <w:rPr>
          <w:b/>
          <w:noProof/>
          <w:sz w:val="28"/>
          <w:szCs w:val="28"/>
        </w:rPr>
        <w:t>%</w:t>
      </w:r>
      <w:r w:rsidRPr="003C660F">
        <w:rPr>
          <w:noProof/>
          <w:sz w:val="28"/>
          <w:szCs w:val="28"/>
        </w:rPr>
        <w:t xml:space="preserve"> від загальної кількості справ, </w:t>
      </w:r>
      <w:r w:rsidR="00CA4A28" w:rsidRPr="003C660F">
        <w:rPr>
          <w:noProof/>
          <w:sz w:val="28"/>
          <w:szCs w:val="28"/>
        </w:rPr>
        <w:t xml:space="preserve">що перебувало в провадженні </w:t>
      </w:r>
      <w:r w:rsidR="00CA4A28" w:rsidRPr="003C660F">
        <w:rPr>
          <w:sz w:val="28"/>
          <w:szCs w:val="28"/>
        </w:rPr>
        <w:t>(</w:t>
      </w:r>
      <w:r w:rsidR="00CA4A28" w:rsidRPr="003C660F">
        <w:rPr>
          <w:b/>
          <w:sz w:val="28"/>
          <w:szCs w:val="28"/>
        </w:rPr>
        <w:t>1</w:t>
      </w:r>
      <w:r w:rsidR="00F441E7" w:rsidRPr="003C660F">
        <w:rPr>
          <w:b/>
          <w:sz w:val="28"/>
          <w:szCs w:val="28"/>
        </w:rPr>
        <w:t>7</w:t>
      </w:r>
      <w:r w:rsidR="00CA4A28" w:rsidRPr="003C660F">
        <w:rPr>
          <w:b/>
          <w:sz w:val="28"/>
          <w:szCs w:val="28"/>
        </w:rPr>
        <w:t> </w:t>
      </w:r>
      <w:r w:rsidR="00F441E7" w:rsidRPr="003C660F">
        <w:rPr>
          <w:b/>
          <w:sz w:val="28"/>
          <w:szCs w:val="28"/>
        </w:rPr>
        <w:t>496</w:t>
      </w:r>
      <w:r w:rsidR="00CA4A28" w:rsidRPr="003C660F">
        <w:rPr>
          <w:b/>
          <w:sz w:val="28"/>
          <w:szCs w:val="28"/>
        </w:rPr>
        <w:t>)</w:t>
      </w:r>
      <w:r w:rsidR="00CA4A28" w:rsidRPr="003C660F">
        <w:rPr>
          <w:sz w:val="28"/>
          <w:szCs w:val="28"/>
        </w:rPr>
        <w:t xml:space="preserve">. </w:t>
      </w:r>
    </w:p>
    <w:p w:rsidR="0051563E" w:rsidRPr="003C660F" w:rsidRDefault="00CA4A28" w:rsidP="003C660F">
      <w:pPr>
        <w:spacing w:line="360" w:lineRule="auto"/>
        <w:ind w:firstLine="708"/>
        <w:jc w:val="both"/>
        <w:rPr>
          <w:bCs/>
          <w:i/>
          <w:iCs/>
          <w:noProof/>
          <w:sz w:val="28"/>
          <w:szCs w:val="28"/>
        </w:rPr>
      </w:pPr>
      <w:r w:rsidRPr="003C660F">
        <w:rPr>
          <w:sz w:val="28"/>
          <w:szCs w:val="28"/>
        </w:rPr>
        <w:t xml:space="preserve">У тому числі не розглянутих на кінець звітного періоду (без урахування зупинених) </w:t>
      </w:r>
      <w:r w:rsidR="00F441E7" w:rsidRPr="003C660F">
        <w:rPr>
          <w:b/>
          <w:sz w:val="28"/>
          <w:szCs w:val="28"/>
        </w:rPr>
        <w:t xml:space="preserve">понад 6 місяців до 1 року </w:t>
      </w:r>
      <w:r w:rsidRPr="003C660F">
        <w:rPr>
          <w:sz w:val="28"/>
          <w:szCs w:val="28"/>
        </w:rPr>
        <w:t>-</w:t>
      </w:r>
      <w:r w:rsidRPr="003C660F">
        <w:rPr>
          <w:b/>
          <w:sz w:val="28"/>
          <w:szCs w:val="28"/>
        </w:rPr>
        <w:t xml:space="preserve"> </w:t>
      </w:r>
      <w:r w:rsidR="00F441E7" w:rsidRPr="003C660F">
        <w:rPr>
          <w:b/>
          <w:sz w:val="28"/>
          <w:szCs w:val="28"/>
        </w:rPr>
        <w:t>128</w:t>
      </w:r>
      <w:r w:rsidRPr="003C660F">
        <w:rPr>
          <w:b/>
          <w:sz w:val="28"/>
          <w:szCs w:val="28"/>
        </w:rPr>
        <w:t xml:space="preserve"> справ,  понад 1 рік </w:t>
      </w:r>
      <w:r w:rsidR="00F441E7" w:rsidRPr="003C660F">
        <w:rPr>
          <w:b/>
          <w:sz w:val="28"/>
          <w:szCs w:val="28"/>
        </w:rPr>
        <w:t xml:space="preserve">до 2 років </w:t>
      </w:r>
      <w:r w:rsidRPr="003C660F">
        <w:rPr>
          <w:sz w:val="28"/>
          <w:szCs w:val="28"/>
        </w:rPr>
        <w:t>-</w:t>
      </w:r>
      <w:r w:rsidRPr="003C660F">
        <w:rPr>
          <w:b/>
          <w:sz w:val="28"/>
          <w:szCs w:val="28"/>
        </w:rPr>
        <w:t xml:space="preserve"> </w:t>
      </w:r>
      <w:r w:rsidR="00F441E7" w:rsidRPr="003C660F">
        <w:rPr>
          <w:b/>
          <w:sz w:val="28"/>
          <w:szCs w:val="28"/>
        </w:rPr>
        <w:t>27</w:t>
      </w:r>
      <w:r w:rsidRPr="003C660F">
        <w:rPr>
          <w:b/>
          <w:sz w:val="28"/>
          <w:szCs w:val="28"/>
        </w:rPr>
        <w:t xml:space="preserve"> справ.</w:t>
      </w:r>
    </w:p>
    <w:p w:rsidR="00B46A97" w:rsidRDefault="00F441E7" w:rsidP="003C660F">
      <w:pPr>
        <w:tabs>
          <w:tab w:val="left" w:pos="0"/>
        </w:tabs>
        <w:spacing w:after="240" w:line="360" w:lineRule="auto"/>
        <w:contextualSpacing/>
        <w:jc w:val="both"/>
        <w:rPr>
          <w:bCs/>
          <w:noProof/>
          <w:sz w:val="28"/>
          <w:szCs w:val="28"/>
        </w:rPr>
      </w:pPr>
      <w:r w:rsidRPr="003C660F">
        <w:rPr>
          <w:bCs/>
          <w:noProof/>
          <w:sz w:val="28"/>
          <w:szCs w:val="28"/>
        </w:rPr>
        <w:tab/>
      </w:r>
      <w:r w:rsidR="00122C3B" w:rsidRPr="003C660F">
        <w:rPr>
          <w:bCs/>
          <w:noProof/>
          <w:sz w:val="28"/>
          <w:szCs w:val="28"/>
        </w:rPr>
        <w:t xml:space="preserve">У звітному періоді </w:t>
      </w:r>
      <w:r w:rsidR="00632C6B">
        <w:rPr>
          <w:bCs/>
          <w:noProof/>
          <w:sz w:val="28"/>
          <w:szCs w:val="28"/>
        </w:rPr>
        <w:t>і</w:t>
      </w:r>
      <w:r w:rsidR="00122C3B" w:rsidRPr="003C660F">
        <w:rPr>
          <w:bCs/>
          <w:noProof/>
          <w:sz w:val="28"/>
          <w:szCs w:val="28"/>
        </w:rPr>
        <w:t xml:space="preserve">з </w:t>
      </w:r>
      <w:r w:rsidR="002F0F46" w:rsidRPr="003C660F">
        <w:rPr>
          <w:b/>
          <w:bCs/>
          <w:noProof/>
          <w:sz w:val="28"/>
          <w:szCs w:val="28"/>
        </w:rPr>
        <w:t>14 4</w:t>
      </w:r>
      <w:r w:rsidRPr="003C660F">
        <w:rPr>
          <w:b/>
          <w:bCs/>
          <w:noProof/>
          <w:sz w:val="28"/>
          <w:szCs w:val="28"/>
        </w:rPr>
        <w:t>18</w:t>
      </w:r>
      <w:r w:rsidR="00122C3B" w:rsidRPr="003C660F">
        <w:rPr>
          <w:bCs/>
          <w:i/>
          <w:noProof/>
          <w:sz w:val="28"/>
          <w:szCs w:val="28"/>
        </w:rPr>
        <w:t xml:space="preserve"> </w:t>
      </w:r>
      <w:r w:rsidR="00122C3B" w:rsidRPr="003C660F">
        <w:rPr>
          <w:bCs/>
          <w:noProof/>
          <w:sz w:val="28"/>
          <w:szCs w:val="28"/>
        </w:rPr>
        <w:t xml:space="preserve">розглянутих апеляційних скарг і матеріалів, фіксування судового процесу технічними засобами здійснювалось у </w:t>
      </w:r>
      <w:r w:rsidRPr="003C660F">
        <w:rPr>
          <w:b/>
          <w:bCs/>
          <w:noProof/>
          <w:sz w:val="28"/>
          <w:szCs w:val="28"/>
        </w:rPr>
        <w:t>1923</w:t>
      </w:r>
      <w:r w:rsidR="00CA4A28" w:rsidRPr="003C660F">
        <w:rPr>
          <w:bCs/>
          <w:i/>
          <w:noProof/>
          <w:sz w:val="28"/>
          <w:szCs w:val="28"/>
        </w:rPr>
        <w:t xml:space="preserve"> </w:t>
      </w:r>
      <w:r w:rsidR="00CA4A28" w:rsidRPr="003C660F">
        <w:rPr>
          <w:bCs/>
          <w:noProof/>
          <w:sz w:val="28"/>
          <w:szCs w:val="28"/>
        </w:rPr>
        <w:t xml:space="preserve">справах, судове провадження в яких здійснювалось у режимі відеоконференції </w:t>
      </w:r>
      <w:r w:rsidRPr="003C660F">
        <w:rPr>
          <w:b/>
          <w:bCs/>
          <w:noProof/>
          <w:sz w:val="28"/>
          <w:szCs w:val="28"/>
        </w:rPr>
        <w:t>179</w:t>
      </w:r>
      <w:r w:rsidR="00CA4A28" w:rsidRPr="003C660F">
        <w:rPr>
          <w:bCs/>
          <w:noProof/>
          <w:sz w:val="28"/>
          <w:szCs w:val="28"/>
        </w:rPr>
        <w:t xml:space="preserve">. </w:t>
      </w:r>
      <w:r w:rsidR="00122C3B" w:rsidRPr="003C660F">
        <w:rPr>
          <w:bCs/>
          <w:noProof/>
          <w:sz w:val="28"/>
          <w:szCs w:val="28"/>
        </w:rPr>
        <w:t xml:space="preserve">Кількість справ, розглянутих у порядку письмового провадження склала </w:t>
      </w:r>
      <w:r w:rsidRPr="003C660F">
        <w:rPr>
          <w:b/>
          <w:bCs/>
          <w:noProof/>
          <w:sz w:val="28"/>
          <w:szCs w:val="28"/>
        </w:rPr>
        <w:t>4773</w:t>
      </w:r>
      <w:r w:rsidR="00122C3B" w:rsidRPr="003C660F">
        <w:rPr>
          <w:bCs/>
          <w:noProof/>
          <w:sz w:val="28"/>
          <w:szCs w:val="28"/>
        </w:rPr>
        <w:t xml:space="preserve"> справ. </w:t>
      </w:r>
      <w:r w:rsidR="002F0F46" w:rsidRPr="003C660F">
        <w:rPr>
          <w:bCs/>
          <w:noProof/>
          <w:sz w:val="28"/>
          <w:szCs w:val="28"/>
        </w:rPr>
        <w:t>Таким чином</w:t>
      </w:r>
      <w:r w:rsidR="00122C3B" w:rsidRPr="003C660F">
        <w:rPr>
          <w:bCs/>
          <w:noProof/>
          <w:sz w:val="28"/>
          <w:szCs w:val="28"/>
        </w:rPr>
        <w:t>, більша половина розглянутих адміністративних справ розглядалась у відкритому судовому засіданні з фіксуванням судового процесу технічними засобами.</w:t>
      </w:r>
    </w:p>
    <w:p w:rsidR="007469A3" w:rsidRPr="00B46A97" w:rsidRDefault="00B46A97" w:rsidP="003C660F">
      <w:pPr>
        <w:tabs>
          <w:tab w:val="left" w:pos="0"/>
        </w:tabs>
        <w:spacing w:after="240" w:line="360" w:lineRule="auto"/>
        <w:contextualSpacing/>
        <w:jc w:val="both"/>
        <w:rPr>
          <w:bCs/>
          <w:noProof/>
          <w:sz w:val="28"/>
          <w:szCs w:val="28"/>
        </w:rPr>
      </w:pPr>
      <w:r>
        <w:rPr>
          <w:bCs/>
          <w:noProof/>
          <w:sz w:val="28"/>
          <w:szCs w:val="28"/>
        </w:rPr>
        <w:tab/>
      </w:r>
      <w:r w:rsidR="007469A3" w:rsidRPr="003C660F">
        <w:rPr>
          <w:noProof/>
          <w:sz w:val="28"/>
          <w:szCs w:val="28"/>
        </w:rPr>
        <w:t>Загальна тривалість перебув</w:t>
      </w:r>
      <w:r w:rsidR="00916DD9" w:rsidRPr="003C660F">
        <w:rPr>
          <w:noProof/>
          <w:sz w:val="28"/>
          <w:szCs w:val="28"/>
        </w:rPr>
        <w:t xml:space="preserve">ання справ </w:t>
      </w:r>
      <w:r w:rsidR="00A90BE4">
        <w:rPr>
          <w:noProof/>
          <w:sz w:val="28"/>
          <w:szCs w:val="28"/>
        </w:rPr>
        <w:t>і</w:t>
      </w:r>
      <w:r w:rsidR="00916DD9" w:rsidRPr="003C660F">
        <w:rPr>
          <w:noProof/>
          <w:sz w:val="28"/>
          <w:szCs w:val="28"/>
        </w:rPr>
        <w:t xml:space="preserve"> матеріалів у суді </w:t>
      </w:r>
      <w:r w:rsidR="00632C6B">
        <w:rPr>
          <w:noProof/>
          <w:sz w:val="28"/>
          <w:szCs w:val="28"/>
        </w:rPr>
        <w:t>по</w:t>
      </w:r>
      <w:r w:rsidR="00916DD9" w:rsidRPr="003C660F">
        <w:rPr>
          <w:noProof/>
          <w:sz w:val="28"/>
          <w:szCs w:val="28"/>
        </w:rPr>
        <w:t xml:space="preserve"> яких </w:t>
      </w:r>
      <w:r w:rsidR="007469A3" w:rsidRPr="003C660F">
        <w:rPr>
          <w:noProof/>
          <w:sz w:val="28"/>
          <w:szCs w:val="28"/>
        </w:rPr>
        <w:t>закінчено провадження:</w:t>
      </w:r>
    </w:p>
    <w:p w:rsidR="007469A3" w:rsidRPr="003C660F" w:rsidRDefault="00916DD9" w:rsidP="003C660F">
      <w:pPr>
        <w:tabs>
          <w:tab w:val="left" w:pos="0"/>
        </w:tabs>
        <w:spacing w:after="240" w:line="360" w:lineRule="auto"/>
        <w:contextualSpacing/>
        <w:jc w:val="both"/>
        <w:rPr>
          <w:noProof/>
          <w:sz w:val="28"/>
          <w:szCs w:val="28"/>
        </w:rPr>
      </w:pPr>
      <w:r w:rsidRPr="003C660F">
        <w:rPr>
          <w:noProof/>
          <w:sz w:val="28"/>
          <w:szCs w:val="28"/>
        </w:rPr>
        <w:tab/>
      </w:r>
      <w:r w:rsidR="007469A3" w:rsidRPr="003C660F">
        <w:rPr>
          <w:noProof/>
          <w:sz w:val="28"/>
          <w:szCs w:val="28"/>
        </w:rPr>
        <w:t>- до 3 міс</w:t>
      </w:r>
      <w:r w:rsidR="00632C6B">
        <w:rPr>
          <w:noProof/>
          <w:sz w:val="28"/>
          <w:szCs w:val="28"/>
        </w:rPr>
        <w:t xml:space="preserve">яців </w:t>
      </w:r>
      <w:r w:rsidR="007469A3" w:rsidRPr="003C660F">
        <w:rPr>
          <w:noProof/>
          <w:sz w:val="28"/>
          <w:szCs w:val="28"/>
        </w:rPr>
        <w:t xml:space="preserve">включно </w:t>
      </w:r>
      <w:r w:rsidR="007469A3" w:rsidRPr="003C660F">
        <w:rPr>
          <w:b/>
          <w:noProof/>
          <w:sz w:val="28"/>
          <w:szCs w:val="28"/>
        </w:rPr>
        <w:t>10</w:t>
      </w:r>
      <w:r w:rsidRPr="003C660F">
        <w:rPr>
          <w:b/>
          <w:noProof/>
          <w:sz w:val="28"/>
          <w:szCs w:val="28"/>
        </w:rPr>
        <w:t> </w:t>
      </w:r>
      <w:r w:rsidR="007469A3" w:rsidRPr="003C660F">
        <w:rPr>
          <w:b/>
          <w:noProof/>
          <w:sz w:val="28"/>
          <w:szCs w:val="28"/>
        </w:rPr>
        <w:t>397</w:t>
      </w:r>
      <w:r w:rsidRPr="003C660F">
        <w:rPr>
          <w:noProof/>
          <w:sz w:val="28"/>
          <w:szCs w:val="28"/>
        </w:rPr>
        <w:t xml:space="preserve"> адміністративних справ і матеріалів;</w:t>
      </w:r>
    </w:p>
    <w:p w:rsidR="007469A3" w:rsidRPr="003C660F" w:rsidRDefault="00916DD9" w:rsidP="003C660F">
      <w:pPr>
        <w:tabs>
          <w:tab w:val="left" w:pos="0"/>
        </w:tabs>
        <w:spacing w:after="240" w:line="360" w:lineRule="auto"/>
        <w:contextualSpacing/>
        <w:jc w:val="both"/>
        <w:rPr>
          <w:noProof/>
          <w:sz w:val="28"/>
          <w:szCs w:val="28"/>
        </w:rPr>
      </w:pPr>
      <w:r w:rsidRPr="003C660F">
        <w:rPr>
          <w:noProof/>
          <w:sz w:val="28"/>
          <w:szCs w:val="28"/>
        </w:rPr>
        <w:lastRenderedPageBreak/>
        <w:tab/>
      </w:r>
      <w:r w:rsidR="007469A3" w:rsidRPr="003C660F">
        <w:rPr>
          <w:noProof/>
          <w:sz w:val="28"/>
          <w:szCs w:val="28"/>
        </w:rPr>
        <w:t>- понад 3 міс</w:t>
      </w:r>
      <w:r w:rsidR="00632C6B">
        <w:rPr>
          <w:noProof/>
          <w:sz w:val="28"/>
          <w:szCs w:val="28"/>
        </w:rPr>
        <w:t>яців</w:t>
      </w:r>
      <w:r w:rsidR="007469A3" w:rsidRPr="003C660F">
        <w:rPr>
          <w:noProof/>
          <w:sz w:val="28"/>
          <w:szCs w:val="28"/>
        </w:rPr>
        <w:t xml:space="preserve"> до 1 року вклю</w:t>
      </w:r>
      <w:r w:rsidR="00B46A97">
        <w:rPr>
          <w:noProof/>
          <w:sz w:val="28"/>
          <w:szCs w:val="28"/>
        </w:rPr>
        <w:t>ч</w:t>
      </w:r>
      <w:r w:rsidR="007469A3" w:rsidRPr="003C660F">
        <w:rPr>
          <w:noProof/>
          <w:sz w:val="28"/>
          <w:szCs w:val="28"/>
        </w:rPr>
        <w:t xml:space="preserve">но </w:t>
      </w:r>
      <w:r w:rsidR="007469A3" w:rsidRPr="003C660F">
        <w:rPr>
          <w:b/>
          <w:noProof/>
          <w:sz w:val="28"/>
          <w:szCs w:val="28"/>
        </w:rPr>
        <w:t>3976</w:t>
      </w:r>
      <w:r w:rsidRPr="003C660F">
        <w:rPr>
          <w:noProof/>
          <w:sz w:val="28"/>
          <w:szCs w:val="28"/>
        </w:rPr>
        <w:t xml:space="preserve"> адміністративних справ і матеріалів;</w:t>
      </w:r>
    </w:p>
    <w:p w:rsidR="007469A3" w:rsidRPr="003C660F" w:rsidRDefault="00916DD9" w:rsidP="003C660F">
      <w:pPr>
        <w:tabs>
          <w:tab w:val="left" w:pos="0"/>
        </w:tabs>
        <w:spacing w:after="240" w:line="360" w:lineRule="auto"/>
        <w:contextualSpacing/>
        <w:jc w:val="both"/>
        <w:rPr>
          <w:noProof/>
          <w:sz w:val="28"/>
          <w:szCs w:val="28"/>
        </w:rPr>
      </w:pPr>
      <w:r w:rsidRPr="003C660F">
        <w:rPr>
          <w:noProof/>
          <w:sz w:val="28"/>
          <w:szCs w:val="28"/>
        </w:rPr>
        <w:tab/>
      </w:r>
      <w:r w:rsidR="007469A3" w:rsidRPr="003C660F">
        <w:rPr>
          <w:noProof/>
          <w:sz w:val="28"/>
          <w:szCs w:val="28"/>
        </w:rPr>
        <w:t xml:space="preserve">- понад 1 рік до 2-х років включно </w:t>
      </w:r>
      <w:r w:rsidR="007469A3" w:rsidRPr="003C660F">
        <w:rPr>
          <w:b/>
          <w:noProof/>
          <w:sz w:val="28"/>
          <w:szCs w:val="28"/>
        </w:rPr>
        <w:t>44</w:t>
      </w:r>
      <w:r w:rsidRPr="003C660F">
        <w:rPr>
          <w:noProof/>
          <w:sz w:val="28"/>
          <w:szCs w:val="28"/>
        </w:rPr>
        <w:t xml:space="preserve"> адміністративних справ і матеріалів;</w:t>
      </w:r>
    </w:p>
    <w:p w:rsidR="007469A3" w:rsidRPr="003C660F" w:rsidRDefault="00916DD9" w:rsidP="003C660F">
      <w:pPr>
        <w:tabs>
          <w:tab w:val="left" w:pos="0"/>
        </w:tabs>
        <w:spacing w:after="240" w:line="360" w:lineRule="auto"/>
        <w:contextualSpacing/>
        <w:jc w:val="both"/>
        <w:rPr>
          <w:noProof/>
          <w:sz w:val="28"/>
          <w:szCs w:val="28"/>
        </w:rPr>
      </w:pPr>
      <w:r w:rsidRPr="003C660F">
        <w:rPr>
          <w:noProof/>
          <w:sz w:val="28"/>
          <w:szCs w:val="28"/>
        </w:rPr>
        <w:tab/>
      </w:r>
      <w:r w:rsidR="007469A3" w:rsidRPr="003C660F">
        <w:rPr>
          <w:noProof/>
          <w:sz w:val="28"/>
          <w:szCs w:val="28"/>
        </w:rPr>
        <w:t xml:space="preserve">- понад 2-х років до 3-х років включно </w:t>
      </w:r>
      <w:r w:rsidR="007469A3" w:rsidRPr="003C660F">
        <w:rPr>
          <w:b/>
          <w:noProof/>
          <w:sz w:val="28"/>
          <w:szCs w:val="28"/>
        </w:rPr>
        <w:t>1</w:t>
      </w:r>
      <w:r w:rsidRPr="003C660F">
        <w:rPr>
          <w:noProof/>
          <w:sz w:val="28"/>
          <w:szCs w:val="28"/>
        </w:rPr>
        <w:t xml:space="preserve"> адміністративна справа.</w:t>
      </w:r>
    </w:p>
    <w:p w:rsidR="00C54591" w:rsidRPr="003C660F" w:rsidRDefault="00C54591" w:rsidP="003C660F">
      <w:pPr>
        <w:tabs>
          <w:tab w:val="left" w:pos="0"/>
        </w:tabs>
        <w:spacing w:after="240" w:line="360" w:lineRule="auto"/>
        <w:contextualSpacing/>
        <w:jc w:val="both"/>
        <w:rPr>
          <w:iCs/>
          <w:noProof/>
          <w:sz w:val="28"/>
          <w:szCs w:val="28"/>
        </w:rPr>
      </w:pPr>
      <w:r w:rsidRPr="003C660F">
        <w:rPr>
          <w:iCs/>
          <w:noProof/>
          <w:sz w:val="28"/>
          <w:szCs w:val="28"/>
        </w:rPr>
        <w:tab/>
      </w:r>
      <w:r w:rsidR="00E6377F" w:rsidRPr="003C660F">
        <w:rPr>
          <w:iCs/>
          <w:noProof/>
          <w:sz w:val="28"/>
          <w:szCs w:val="28"/>
        </w:rPr>
        <w:t xml:space="preserve">За результатами перегляду </w:t>
      </w:r>
      <w:r w:rsidR="0014163F" w:rsidRPr="003C660F">
        <w:rPr>
          <w:iCs/>
          <w:noProof/>
          <w:sz w:val="28"/>
          <w:szCs w:val="28"/>
        </w:rPr>
        <w:t>рішен</w:t>
      </w:r>
      <w:r w:rsidR="00E6377F" w:rsidRPr="003C660F">
        <w:rPr>
          <w:iCs/>
          <w:noProof/>
          <w:sz w:val="28"/>
          <w:szCs w:val="28"/>
        </w:rPr>
        <w:t>ь</w:t>
      </w:r>
      <w:r w:rsidR="0014163F" w:rsidRPr="003C660F">
        <w:rPr>
          <w:iCs/>
          <w:noProof/>
          <w:sz w:val="28"/>
          <w:szCs w:val="28"/>
        </w:rPr>
        <w:t xml:space="preserve"> (</w:t>
      </w:r>
      <w:r w:rsidR="00E6377F" w:rsidRPr="003C660F">
        <w:rPr>
          <w:iCs/>
          <w:noProof/>
          <w:sz w:val="28"/>
          <w:szCs w:val="28"/>
        </w:rPr>
        <w:t>постанов</w:t>
      </w:r>
      <w:r w:rsidR="0014163F" w:rsidRPr="003C660F">
        <w:rPr>
          <w:iCs/>
          <w:noProof/>
          <w:sz w:val="28"/>
          <w:szCs w:val="28"/>
        </w:rPr>
        <w:t>)</w:t>
      </w:r>
      <w:r w:rsidR="00CC53C7" w:rsidRPr="003C660F">
        <w:rPr>
          <w:iCs/>
          <w:noProof/>
          <w:sz w:val="28"/>
          <w:szCs w:val="28"/>
        </w:rPr>
        <w:t xml:space="preserve"> </w:t>
      </w:r>
      <w:r w:rsidR="00E6377F" w:rsidRPr="003C660F">
        <w:rPr>
          <w:iCs/>
          <w:noProof/>
          <w:sz w:val="28"/>
          <w:szCs w:val="28"/>
        </w:rPr>
        <w:t xml:space="preserve">суду </w:t>
      </w:r>
      <w:r w:rsidR="00D955E9" w:rsidRPr="003C660F">
        <w:rPr>
          <w:iCs/>
          <w:noProof/>
          <w:sz w:val="28"/>
          <w:szCs w:val="28"/>
        </w:rPr>
        <w:t xml:space="preserve">першої інстанції </w:t>
      </w:r>
      <w:r w:rsidR="00E6377F" w:rsidRPr="003C660F">
        <w:rPr>
          <w:iCs/>
          <w:noProof/>
          <w:sz w:val="28"/>
          <w:szCs w:val="28"/>
        </w:rPr>
        <w:t xml:space="preserve">за апеляційними скаргами </w:t>
      </w:r>
      <w:r w:rsidR="004B43A7" w:rsidRPr="003C660F">
        <w:rPr>
          <w:iCs/>
          <w:noProof/>
          <w:sz w:val="28"/>
          <w:szCs w:val="28"/>
        </w:rPr>
        <w:t xml:space="preserve">було </w:t>
      </w:r>
      <w:r w:rsidR="00E6377F" w:rsidRPr="003C660F">
        <w:rPr>
          <w:iCs/>
          <w:noProof/>
          <w:sz w:val="28"/>
          <w:szCs w:val="28"/>
        </w:rPr>
        <w:t xml:space="preserve">переглянуто </w:t>
      </w:r>
      <w:r w:rsidR="007469A3" w:rsidRPr="003C660F">
        <w:rPr>
          <w:b/>
          <w:iCs/>
          <w:noProof/>
          <w:sz w:val="28"/>
          <w:szCs w:val="28"/>
        </w:rPr>
        <w:t>6959</w:t>
      </w:r>
      <w:r w:rsidR="005752D0" w:rsidRPr="003C660F">
        <w:rPr>
          <w:iCs/>
          <w:noProof/>
          <w:sz w:val="28"/>
          <w:szCs w:val="28"/>
        </w:rPr>
        <w:t xml:space="preserve">, </w:t>
      </w:r>
      <w:r w:rsidR="007469A3" w:rsidRPr="003C660F">
        <w:rPr>
          <w:iCs/>
          <w:noProof/>
          <w:sz w:val="28"/>
          <w:szCs w:val="28"/>
        </w:rPr>
        <w:t>і</w:t>
      </w:r>
      <w:r w:rsidRPr="003C660F">
        <w:rPr>
          <w:iCs/>
          <w:noProof/>
          <w:sz w:val="28"/>
          <w:szCs w:val="28"/>
        </w:rPr>
        <w:t xml:space="preserve">з них: </w:t>
      </w:r>
    </w:p>
    <w:p w:rsidR="00C54591" w:rsidRPr="003C660F" w:rsidRDefault="00C54591" w:rsidP="003C660F">
      <w:pPr>
        <w:tabs>
          <w:tab w:val="left" w:pos="0"/>
        </w:tabs>
        <w:spacing w:after="240" w:line="360" w:lineRule="auto"/>
        <w:contextualSpacing/>
        <w:jc w:val="both"/>
        <w:rPr>
          <w:noProof/>
          <w:sz w:val="28"/>
          <w:szCs w:val="28"/>
        </w:rPr>
      </w:pPr>
      <w:r w:rsidRPr="003C660F">
        <w:rPr>
          <w:iCs/>
          <w:noProof/>
          <w:sz w:val="28"/>
          <w:szCs w:val="28"/>
        </w:rPr>
        <w:tab/>
        <w:t xml:space="preserve">- </w:t>
      </w:r>
      <w:r w:rsidR="00916DD9" w:rsidRPr="00F16891">
        <w:rPr>
          <w:b/>
          <w:noProof/>
          <w:sz w:val="28"/>
          <w:szCs w:val="28"/>
        </w:rPr>
        <w:t>5142</w:t>
      </w:r>
      <w:r w:rsidR="00916DD9" w:rsidRPr="003C660F">
        <w:rPr>
          <w:noProof/>
          <w:sz w:val="28"/>
          <w:szCs w:val="28"/>
        </w:rPr>
        <w:t xml:space="preserve"> </w:t>
      </w:r>
      <w:r w:rsidRPr="003C660F">
        <w:rPr>
          <w:iCs/>
          <w:noProof/>
          <w:sz w:val="28"/>
          <w:szCs w:val="28"/>
        </w:rPr>
        <w:t>рішень</w:t>
      </w:r>
      <w:r w:rsidR="00916DD9" w:rsidRPr="003C660F">
        <w:rPr>
          <w:iCs/>
          <w:noProof/>
          <w:sz w:val="28"/>
          <w:szCs w:val="28"/>
        </w:rPr>
        <w:t xml:space="preserve"> (постанов) суду </w:t>
      </w:r>
      <w:r w:rsidR="00916DD9" w:rsidRPr="003C660F">
        <w:rPr>
          <w:rFonts w:eastAsia="Calibri"/>
          <w:sz w:val="28"/>
          <w:szCs w:val="28"/>
          <w:lang w:eastAsia="en-US"/>
        </w:rPr>
        <w:t xml:space="preserve">першої інстанції </w:t>
      </w:r>
      <w:r w:rsidR="00916DD9" w:rsidRPr="003C660F">
        <w:rPr>
          <w:noProof/>
          <w:sz w:val="28"/>
          <w:szCs w:val="28"/>
        </w:rPr>
        <w:t>залишено без змін</w:t>
      </w:r>
      <w:r w:rsidR="003B16C7" w:rsidRPr="003C660F">
        <w:rPr>
          <w:noProof/>
          <w:sz w:val="28"/>
          <w:szCs w:val="28"/>
        </w:rPr>
        <w:t>,</w:t>
      </w:r>
      <w:r w:rsidR="003B16C7" w:rsidRPr="003C660F">
        <w:rPr>
          <w:iCs/>
          <w:noProof/>
          <w:sz w:val="28"/>
          <w:szCs w:val="28"/>
        </w:rPr>
        <w:t xml:space="preserve"> що складає </w:t>
      </w:r>
      <w:r w:rsidR="003B16C7" w:rsidRPr="003C660F">
        <w:rPr>
          <w:b/>
          <w:iCs/>
          <w:noProof/>
          <w:sz w:val="28"/>
          <w:szCs w:val="28"/>
        </w:rPr>
        <w:t>74%</w:t>
      </w:r>
      <w:r w:rsidR="003B16C7" w:rsidRPr="003C660F">
        <w:rPr>
          <w:iCs/>
          <w:noProof/>
          <w:sz w:val="28"/>
          <w:szCs w:val="28"/>
        </w:rPr>
        <w:t xml:space="preserve"> від загальної кількості скасованих</w:t>
      </w:r>
      <w:r w:rsidR="00916DD9" w:rsidRPr="003C660F">
        <w:rPr>
          <w:noProof/>
          <w:sz w:val="28"/>
          <w:szCs w:val="28"/>
        </w:rPr>
        <w:t xml:space="preserve">; </w:t>
      </w:r>
    </w:p>
    <w:p w:rsidR="00C54591" w:rsidRPr="003C660F" w:rsidRDefault="00C54591" w:rsidP="003C660F">
      <w:pPr>
        <w:tabs>
          <w:tab w:val="left" w:pos="0"/>
        </w:tabs>
        <w:spacing w:after="240" w:line="360" w:lineRule="auto"/>
        <w:contextualSpacing/>
        <w:jc w:val="both"/>
        <w:rPr>
          <w:noProof/>
          <w:sz w:val="28"/>
          <w:szCs w:val="28"/>
        </w:rPr>
      </w:pPr>
      <w:r w:rsidRPr="003C660F">
        <w:rPr>
          <w:noProof/>
          <w:sz w:val="28"/>
          <w:szCs w:val="28"/>
        </w:rPr>
        <w:tab/>
        <w:t xml:space="preserve">- </w:t>
      </w:r>
      <w:r w:rsidR="00916DD9" w:rsidRPr="003C660F">
        <w:rPr>
          <w:b/>
          <w:noProof/>
          <w:sz w:val="28"/>
          <w:szCs w:val="28"/>
        </w:rPr>
        <w:t>192</w:t>
      </w:r>
      <w:r w:rsidR="00916DD9" w:rsidRPr="003C660F">
        <w:rPr>
          <w:noProof/>
          <w:sz w:val="28"/>
          <w:szCs w:val="28"/>
        </w:rPr>
        <w:t xml:space="preserve"> рішення (постанови) суду першої інстанції змінено</w:t>
      </w:r>
      <w:r w:rsidR="003B16C7" w:rsidRPr="003C660F">
        <w:rPr>
          <w:noProof/>
          <w:sz w:val="28"/>
          <w:szCs w:val="28"/>
        </w:rPr>
        <w:t>,</w:t>
      </w:r>
      <w:r w:rsidR="003B16C7" w:rsidRPr="003C660F">
        <w:rPr>
          <w:iCs/>
          <w:noProof/>
          <w:sz w:val="28"/>
          <w:szCs w:val="28"/>
        </w:rPr>
        <w:t xml:space="preserve"> що складає </w:t>
      </w:r>
      <w:r w:rsidR="007D3F4F" w:rsidRPr="003C660F">
        <w:rPr>
          <w:b/>
          <w:iCs/>
          <w:noProof/>
          <w:sz w:val="28"/>
          <w:szCs w:val="28"/>
        </w:rPr>
        <w:t>2</w:t>
      </w:r>
      <w:r w:rsidR="003B16C7" w:rsidRPr="003C660F">
        <w:rPr>
          <w:b/>
          <w:iCs/>
          <w:noProof/>
          <w:sz w:val="28"/>
          <w:szCs w:val="28"/>
        </w:rPr>
        <w:t>%</w:t>
      </w:r>
      <w:r w:rsidR="003B16C7" w:rsidRPr="003C660F">
        <w:rPr>
          <w:iCs/>
          <w:noProof/>
          <w:sz w:val="28"/>
          <w:szCs w:val="28"/>
        </w:rPr>
        <w:t xml:space="preserve"> від загальної кількості скасованих</w:t>
      </w:r>
      <w:r w:rsidR="003B16C7" w:rsidRPr="003C660F">
        <w:rPr>
          <w:noProof/>
          <w:sz w:val="28"/>
          <w:szCs w:val="28"/>
        </w:rPr>
        <w:t xml:space="preserve">; </w:t>
      </w:r>
    </w:p>
    <w:p w:rsidR="003B16C7" w:rsidRPr="003C660F" w:rsidRDefault="00C54591" w:rsidP="003C660F">
      <w:pPr>
        <w:tabs>
          <w:tab w:val="left" w:pos="0"/>
        </w:tabs>
        <w:spacing w:after="240" w:line="360" w:lineRule="auto"/>
        <w:contextualSpacing/>
        <w:jc w:val="both"/>
        <w:rPr>
          <w:iCs/>
          <w:noProof/>
          <w:sz w:val="28"/>
          <w:szCs w:val="28"/>
        </w:rPr>
      </w:pPr>
      <w:r w:rsidRPr="003C660F">
        <w:rPr>
          <w:rFonts w:eastAsia="Calibri"/>
          <w:sz w:val="28"/>
          <w:szCs w:val="28"/>
          <w:lang w:eastAsia="en-US"/>
        </w:rPr>
        <w:tab/>
      </w:r>
      <w:r w:rsidR="003B16C7" w:rsidRPr="003C660F">
        <w:rPr>
          <w:rFonts w:eastAsia="Calibri"/>
          <w:sz w:val="28"/>
          <w:szCs w:val="28"/>
          <w:lang w:eastAsia="en-US"/>
        </w:rPr>
        <w:t xml:space="preserve">- </w:t>
      </w:r>
      <w:r w:rsidRPr="003C660F">
        <w:rPr>
          <w:rFonts w:eastAsia="Calibri"/>
          <w:b/>
          <w:sz w:val="28"/>
          <w:szCs w:val="28"/>
          <w:lang w:eastAsia="en-US"/>
        </w:rPr>
        <w:t>1606</w:t>
      </w:r>
      <w:r w:rsidRPr="003C660F">
        <w:rPr>
          <w:rFonts w:eastAsia="Calibri"/>
          <w:sz w:val="28"/>
          <w:szCs w:val="28"/>
          <w:lang w:eastAsia="en-US"/>
        </w:rPr>
        <w:t xml:space="preserve"> рішень </w:t>
      </w:r>
      <w:r w:rsidRPr="003C660F">
        <w:rPr>
          <w:noProof/>
          <w:sz w:val="28"/>
          <w:szCs w:val="28"/>
        </w:rPr>
        <w:t xml:space="preserve">(постанов) </w:t>
      </w:r>
      <w:r w:rsidRPr="003C660F">
        <w:rPr>
          <w:rFonts w:eastAsia="Calibri"/>
          <w:sz w:val="28"/>
          <w:szCs w:val="28"/>
          <w:lang w:eastAsia="en-US"/>
        </w:rPr>
        <w:t>суду першої інстанції скасовано,</w:t>
      </w:r>
      <w:r w:rsidR="003B16C7" w:rsidRPr="003C660F">
        <w:rPr>
          <w:rFonts w:eastAsia="Calibri"/>
          <w:sz w:val="28"/>
          <w:szCs w:val="28"/>
          <w:lang w:eastAsia="en-US"/>
        </w:rPr>
        <w:t xml:space="preserve"> </w:t>
      </w:r>
      <w:r w:rsidR="00F459B5" w:rsidRPr="003C660F">
        <w:rPr>
          <w:rFonts w:eastAsia="Calibri"/>
          <w:sz w:val="28"/>
          <w:szCs w:val="28"/>
          <w:lang w:eastAsia="en-US"/>
        </w:rPr>
        <w:t>у тому числі</w:t>
      </w:r>
      <w:r w:rsidR="003B16C7" w:rsidRPr="003C660F">
        <w:rPr>
          <w:rFonts w:eastAsia="Calibri"/>
          <w:sz w:val="28"/>
          <w:szCs w:val="28"/>
          <w:lang w:eastAsia="en-US"/>
        </w:rPr>
        <w:t xml:space="preserve">: </w:t>
      </w:r>
      <w:r w:rsidR="003B16C7" w:rsidRPr="003C660F">
        <w:rPr>
          <w:rFonts w:eastAsia="Calibri"/>
          <w:b/>
          <w:sz w:val="28"/>
          <w:szCs w:val="28"/>
          <w:lang w:eastAsia="en-US"/>
        </w:rPr>
        <w:t>1579</w:t>
      </w:r>
      <w:r w:rsidR="003B16C7" w:rsidRPr="003C660F">
        <w:rPr>
          <w:rFonts w:eastAsia="Calibri"/>
          <w:sz w:val="28"/>
          <w:szCs w:val="28"/>
          <w:lang w:eastAsia="en-US"/>
        </w:rPr>
        <w:t xml:space="preserve"> </w:t>
      </w:r>
      <w:r w:rsidRPr="003C660F">
        <w:rPr>
          <w:rFonts w:eastAsia="Calibri"/>
          <w:sz w:val="28"/>
          <w:szCs w:val="28"/>
          <w:lang w:eastAsia="en-US"/>
        </w:rPr>
        <w:t xml:space="preserve">із прийняттям </w:t>
      </w:r>
      <w:r w:rsidR="003B16C7" w:rsidRPr="003C660F">
        <w:rPr>
          <w:rFonts w:eastAsia="Calibri"/>
          <w:sz w:val="28"/>
          <w:szCs w:val="28"/>
          <w:lang w:eastAsia="en-US"/>
        </w:rPr>
        <w:t>нового судового рішення</w:t>
      </w:r>
      <w:r w:rsidRPr="003C660F">
        <w:rPr>
          <w:rFonts w:eastAsia="Calibri"/>
          <w:sz w:val="28"/>
          <w:szCs w:val="28"/>
          <w:lang w:eastAsia="en-US"/>
        </w:rPr>
        <w:t>,</w:t>
      </w:r>
      <w:r w:rsidR="003B16C7" w:rsidRPr="003C660F">
        <w:rPr>
          <w:rFonts w:eastAsia="Calibri"/>
          <w:sz w:val="28"/>
          <w:szCs w:val="28"/>
          <w:lang w:eastAsia="en-US"/>
        </w:rPr>
        <w:t xml:space="preserve"> </w:t>
      </w:r>
      <w:r w:rsidR="003B16C7" w:rsidRPr="003C660F">
        <w:rPr>
          <w:rFonts w:eastAsia="Calibri"/>
          <w:b/>
          <w:sz w:val="28"/>
          <w:szCs w:val="28"/>
          <w:lang w:eastAsia="en-US"/>
        </w:rPr>
        <w:t>3</w:t>
      </w:r>
      <w:r w:rsidRPr="003C660F">
        <w:rPr>
          <w:rFonts w:eastAsia="Calibri"/>
          <w:sz w:val="28"/>
          <w:szCs w:val="28"/>
          <w:lang w:eastAsia="en-US"/>
        </w:rPr>
        <w:t xml:space="preserve"> із залишенням позовної заяви без розгляду</w:t>
      </w:r>
      <w:r w:rsidR="003B16C7" w:rsidRPr="003C660F">
        <w:rPr>
          <w:rFonts w:eastAsia="Calibri"/>
          <w:sz w:val="28"/>
          <w:szCs w:val="28"/>
          <w:lang w:eastAsia="en-US"/>
        </w:rPr>
        <w:t xml:space="preserve">, </w:t>
      </w:r>
      <w:r w:rsidR="003B16C7" w:rsidRPr="003C660F">
        <w:rPr>
          <w:rFonts w:eastAsia="Calibri"/>
          <w:b/>
          <w:sz w:val="28"/>
          <w:szCs w:val="28"/>
          <w:lang w:eastAsia="en-US"/>
        </w:rPr>
        <w:t>24</w:t>
      </w:r>
      <w:r w:rsidR="003B16C7" w:rsidRPr="003C660F">
        <w:rPr>
          <w:rFonts w:eastAsia="Calibri"/>
          <w:sz w:val="28"/>
          <w:szCs w:val="28"/>
          <w:lang w:eastAsia="en-US"/>
        </w:rPr>
        <w:t xml:space="preserve"> із закриттям провадження у справі, </w:t>
      </w:r>
      <w:r w:rsidR="003B16C7" w:rsidRPr="003C660F">
        <w:rPr>
          <w:iCs/>
          <w:noProof/>
          <w:sz w:val="28"/>
          <w:szCs w:val="28"/>
        </w:rPr>
        <w:t xml:space="preserve">що </w:t>
      </w:r>
      <w:r w:rsidR="007D3F4F" w:rsidRPr="003C660F">
        <w:rPr>
          <w:iCs/>
          <w:noProof/>
          <w:sz w:val="28"/>
          <w:szCs w:val="28"/>
        </w:rPr>
        <w:t xml:space="preserve">загалом </w:t>
      </w:r>
      <w:r w:rsidR="003B16C7" w:rsidRPr="003C660F">
        <w:rPr>
          <w:iCs/>
          <w:noProof/>
          <w:sz w:val="28"/>
          <w:szCs w:val="28"/>
        </w:rPr>
        <w:t xml:space="preserve">складає </w:t>
      </w:r>
      <w:r w:rsidR="007D3F4F" w:rsidRPr="003C660F">
        <w:rPr>
          <w:b/>
          <w:iCs/>
          <w:noProof/>
          <w:sz w:val="28"/>
          <w:szCs w:val="28"/>
        </w:rPr>
        <w:t>23</w:t>
      </w:r>
      <w:r w:rsidR="003B16C7" w:rsidRPr="003C660F">
        <w:rPr>
          <w:b/>
          <w:iCs/>
          <w:noProof/>
          <w:sz w:val="28"/>
          <w:szCs w:val="28"/>
        </w:rPr>
        <w:t>%</w:t>
      </w:r>
      <w:r w:rsidR="003B16C7" w:rsidRPr="003C660F">
        <w:rPr>
          <w:iCs/>
          <w:noProof/>
          <w:sz w:val="28"/>
          <w:szCs w:val="28"/>
        </w:rPr>
        <w:t xml:space="preserve"> від загальної кількості скасованих</w:t>
      </w:r>
      <w:r w:rsidR="007D3F4F" w:rsidRPr="003C660F">
        <w:rPr>
          <w:iCs/>
          <w:noProof/>
          <w:sz w:val="28"/>
          <w:szCs w:val="28"/>
        </w:rPr>
        <w:t>;</w:t>
      </w:r>
    </w:p>
    <w:p w:rsidR="0051563E" w:rsidRPr="003C660F" w:rsidRDefault="007D3F4F" w:rsidP="003C660F">
      <w:pPr>
        <w:tabs>
          <w:tab w:val="left" w:pos="0"/>
        </w:tabs>
        <w:spacing w:after="240" w:line="360" w:lineRule="auto"/>
        <w:contextualSpacing/>
        <w:jc w:val="both"/>
        <w:rPr>
          <w:iCs/>
          <w:noProof/>
          <w:sz w:val="28"/>
          <w:szCs w:val="28"/>
        </w:rPr>
      </w:pPr>
      <w:r w:rsidRPr="003C660F">
        <w:rPr>
          <w:iCs/>
          <w:noProof/>
          <w:sz w:val="28"/>
          <w:szCs w:val="28"/>
        </w:rPr>
        <w:tab/>
        <w:t xml:space="preserve">- </w:t>
      </w:r>
      <w:r w:rsidRPr="003C660F">
        <w:rPr>
          <w:b/>
          <w:iCs/>
          <w:noProof/>
          <w:sz w:val="28"/>
          <w:szCs w:val="28"/>
        </w:rPr>
        <w:t>19</w:t>
      </w:r>
      <w:r w:rsidRPr="003C660F">
        <w:rPr>
          <w:iCs/>
          <w:noProof/>
          <w:sz w:val="28"/>
          <w:szCs w:val="28"/>
        </w:rPr>
        <w:t xml:space="preserve"> визнаних нечинними судових рішень (постанов) із закриттям провадження у справі, що складає </w:t>
      </w:r>
      <w:r w:rsidRPr="003C660F">
        <w:rPr>
          <w:b/>
          <w:iCs/>
          <w:noProof/>
          <w:sz w:val="28"/>
          <w:szCs w:val="28"/>
        </w:rPr>
        <w:t>1%</w:t>
      </w:r>
      <w:r w:rsidRPr="003C660F">
        <w:rPr>
          <w:iCs/>
          <w:noProof/>
          <w:sz w:val="28"/>
          <w:szCs w:val="28"/>
        </w:rPr>
        <w:t xml:space="preserve"> від загальної кількості скасованих.</w:t>
      </w:r>
    </w:p>
    <w:p w:rsidR="00F16891" w:rsidRDefault="00431471" w:rsidP="00F16891">
      <w:pPr>
        <w:tabs>
          <w:tab w:val="left" w:pos="0"/>
        </w:tabs>
        <w:spacing w:after="240" w:line="360" w:lineRule="auto"/>
        <w:contextualSpacing/>
        <w:jc w:val="both"/>
        <w:rPr>
          <w:iCs/>
          <w:noProof/>
          <w:sz w:val="28"/>
          <w:szCs w:val="28"/>
        </w:rPr>
      </w:pPr>
      <w:r w:rsidRPr="003C660F">
        <w:rPr>
          <w:iCs/>
          <w:noProof/>
          <w:sz w:val="28"/>
          <w:szCs w:val="28"/>
        </w:rPr>
        <w:tab/>
      </w:r>
      <w:r w:rsidR="000742E1" w:rsidRPr="003C660F">
        <w:rPr>
          <w:iCs/>
          <w:noProof/>
          <w:sz w:val="28"/>
          <w:szCs w:val="28"/>
        </w:rPr>
        <w:t>Аналізуючи вищевикладене, вбачається, що найчастішою підставою для скасування рішень (постанов) суду першої інс</w:t>
      </w:r>
      <w:r w:rsidR="00D949DA" w:rsidRPr="003C660F">
        <w:rPr>
          <w:iCs/>
          <w:noProof/>
          <w:sz w:val="28"/>
          <w:szCs w:val="28"/>
        </w:rPr>
        <w:t xml:space="preserve">танції за апеляційними скаргами </w:t>
      </w:r>
      <w:r w:rsidR="000742E1" w:rsidRPr="003C660F">
        <w:rPr>
          <w:iCs/>
          <w:noProof/>
          <w:sz w:val="28"/>
          <w:szCs w:val="28"/>
        </w:rPr>
        <w:t>в звітному періоді є неправильне застосування норм матеріального або поруше</w:t>
      </w:r>
      <w:r w:rsidR="007D3F4F" w:rsidRPr="003C660F">
        <w:rPr>
          <w:iCs/>
          <w:noProof/>
          <w:sz w:val="28"/>
          <w:szCs w:val="28"/>
        </w:rPr>
        <w:t>нням норм процесуального права із прийняттям нового судового рішення.</w:t>
      </w:r>
    </w:p>
    <w:p w:rsidR="003C660F" w:rsidRPr="00F16891" w:rsidRDefault="00F16891" w:rsidP="00F16891">
      <w:pPr>
        <w:tabs>
          <w:tab w:val="left" w:pos="0"/>
        </w:tabs>
        <w:spacing w:after="240" w:line="360" w:lineRule="auto"/>
        <w:contextualSpacing/>
        <w:jc w:val="both"/>
        <w:rPr>
          <w:iCs/>
          <w:noProof/>
          <w:sz w:val="28"/>
          <w:szCs w:val="28"/>
        </w:rPr>
      </w:pPr>
      <w:r>
        <w:rPr>
          <w:iCs/>
          <w:noProof/>
          <w:sz w:val="28"/>
          <w:szCs w:val="28"/>
        </w:rPr>
        <w:tab/>
      </w:r>
      <w:r w:rsidR="005858DD" w:rsidRPr="003C660F">
        <w:rPr>
          <w:iCs/>
          <w:noProof/>
          <w:sz w:val="28"/>
          <w:szCs w:val="28"/>
        </w:rPr>
        <w:t xml:space="preserve">Найбільша кількість скасованих </w:t>
      </w:r>
      <w:r w:rsidR="00C10476" w:rsidRPr="003C660F">
        <w:rPr>
          <w:iCs/>
          <w:noProof/>
          <w:sz w:val="28"/>
          <w:szCs w:val="28"/>
        </w:rPr>
        <w:t>рішень (постанов) суду першої інстанції за апеляційними скаргами</w:t>
      </w:r>
      <w:r w:rsidR="00D949DA" w:rsidRPr="003C660F">
        <w:rPr>
          <w:iCs/>
          <w:noProof/>
          <w:sz w:val="28"/>
          <w:szCs w:val="28"/>
        </w:rPr>
        <w:t xml:space="preserve"> (в розрізі місцевих судів)</w:t>
      </w:r>
      <w:r w:rsidR="00DF623D" w:rsidRPr="003C660F">
        <w:rPr>
          <w:iCs/>
          <w:noProof/>
          <w:sz w:val="28"/>
          <w:szCs w:val="28"/>
        </w:rPr>
        <w:t xml:space="preserve"> з цієї підстави </w:t>
      </w:r>
      <w:r w:rsidR="00C10476" w:rsidRPr="003C660F">
        <w:rPr>
          <w:iCs/>
          <w:noProof/>
          <w:sz w:val="28"/>
          <w:szCs w:val="28"/>
        </w:rPr>
        <w:t>-</w:t>
      </w:r>
      <w:r w:rsidR="00DF623D" w:rsidRPr="003C660F">
        <w:rPr>
          <w:iCs/>
          <w:noProof/>
          <w:sz w:val="28"/>
          <w:szCs w:val="28"/>
        </w:rPr>
        <w:t xml:space="preserve"> це </w:t>
      </w:r>
      <w:r w:rsidR="00C10476" w:rsidRPr="003C660F">
        <w:rPr>
          <w:iCs/>
          <w:noProof/>
          <w:sz w:val="28"/>
          <w:szCs w:val="28"/>
        </w:rPr>
        <w:t>рішення</w:t>
      </w:r>
      <w:r w:rsidR="00DF623D" w:rsidRPr="003C660F">
        <w:rPr>
          <w:iCs/>
          <w:noProof/>
          <w:sz w:val="28"/>
          <w:szCs w:val="28"/>
        </w:rPr>
        <w:t xml:space="preserve"> Дніпропетровського </w:t>
      </w:r>
      <w:r w:rsidR="00706968" w:rsidRPr="003C660F">
        <w:rPr>
          <w:iCs/>
          <w:noProof/>
          <w:sz w:val="28"/>
          <w:szCs w:val="28"/>
        </w:rPr>
        <w:t>окружного адміністративного суду</w:t>
      </w:r>
      <w:r w:rsidR="00DF623D" w:rsidRPr="003C660F">
        <w:rPr>
          <w:iCs/>
          <w:noProof/>
          <w:sz w:val="28"/>
          <w:szCs w:val="28"/>
        </w:rPr>
        <w:t xml:space="preserve"> </w:t>
      </w:r>
      <w:r w:rsidR="00D949DA" w:rsidRPr="003C660F">
        <w:rPr>
          <w:b/>
          <w:iCs/>
          <w:noProof/>
          <w:sz w:val="28"/>
          <w:szCs w:val="28"/>
        </w:rPr>
        <w:t>(</w:t>
      </w:r>
      <w:r w:rsidR="00562A63" w:rsidRPr="003C660F">
        <w:rPr>
          <w:b/>
          <w:iCs/>
          <w:noProof/>
          <w:sz w:val="28"/>
          <w:szCs w:val="28"/>
        </w:rPr>
        <w:t>7</w:t>
      </w:r>
      <w:r w:rsidR="00636C60" w:rsidRPr="003C660F">
        <w:rPr>
          <w:b/>
          <w:iCs/>
          <w:noProof/>
          <w:sz w:val="28"/>
          <w:szCs w:val="28"/>
        </w:rPr>
        <w:t>01</w:t>
      </w:r>
      <w:r w:rsidR="00DF623D" w:rsidRPr="003C660F">
        <w:rPr>
          <w:b/>
          <w:iCs/>
          <w:noProof/>
          <w:sz w:val="28"/>
          <w:szCs w:val="28"/>
        </w:rPr>
        <w:t>),</w:t>
      </w:r>
      <w:r w:rsidR="00DF623D" w:rsidRPr="003C660F">
        <w:rPr>
          <w:iCs/>
          <w:noProof/>
          <w:sz w:val="28"/>
          <w:szCs w:val="28"/>
        </w:rPr>
        <w:t xml:space="preserve"> Запорізького окружного адміністративного суду </w:t>
      </w:r>
      <w:r w:rsidR="00562A63" w:rsidRPr="003C660F">
        <w:rPr>
          <w:b/>
          <w:iCs/>
          <w:noProof/>
          <w:sz w:val="28"/>
          <w:szCs w:val="28"/>
        </w:rPr>
        <w:t>(</w:t>
      </w:r>
      <w:r w:rsidR="00636C60" w:rsidRPr="003C660F">
        <w:rPr>
          <w:b/>
          <w:iCs/>
          <w:noProof/>
          <w:sz w:val="28"/>
          <w:szCs w:val="28"/>
        </w:rPr>
        <w:t>420</w:t>
      </w:r>
      <w:r w:rsidR="00DF623D" w:rsidRPr="003C660F">
        <w:rPr>
          <w:b/>
          <w:iCs/>
          <w:noProof/>
          <w:sz w:val="28"/>
          <w:szCs w:val="28"/>
        </w:rPr>
        <w:t>),</w:t>
      </w:r>
      <w:r w:rsidR="00DF623D" w:rsidRPr="003C660F">
        <w:rPr>
          <w:iCs/>
          <w:noProof/>
          <w:sz w:val="28"/>
          <w:szCs w:val="28"/>
        </w:rPr>
        <w:t xml:space="preserve"> </w:t>
      </w:r>
      <w:r w:rsidR="00706968" w:rsidRPr="003C660F">
        <w:rPr>
          <w:iCs/>
          <w:noProof/>
          <w:sz w:val="28"/>
          <w:szCs w:val="28"/>
        </w:rPr>
        <w:t xml:space="preserve">Кіровоградського окружного </w:t>
      </w:r>
      <w:r w:rsidR="00DF623D" w:rsidRPr="003C660F">
        <w:rPr>
          <w:iCs/>
          <w:noProof/>
          <w:sz w:val="28"/>
          <w:szCs w:val="28"/>
        </w:rPr>
        <w:t xml:space="preserve">адміністративного суду </w:t>
      </w:r>
      <w:r w:rsidR="00562A63" w:rsidRPr="003C660F">
        <w:rPr>
          <w:b/>
          <w:iCs/>
          <w:noProof/>
          <w:sz w:val="28"/>
          <w:szCs w:val="28"/>
        </w:rPr>
        <w:t>(2</w:t>
      </w:r>
      <w:r w:rsidR="00636C60" w:rsidRPr="003C660F">
        <w:rPr>
          <w:b/>
          <w:iCs/>
          <w:noProof/>
          <w:sz w:val="28"/>
          <w:szCs w:val="28"/>
        </w:rPr>
        <w:t>30</w:t>
      </w:r>
      <w:r w:rsidR="00DF623D" w:rsidRPr="003C660F">
        <w:rPr>
          <w:b/>
          <w:iCs/>
          <w:noProof/>
          <w:sz w:val="28"/>
          <w:szCs w:val="28"/>
        </w:rPr>
        <w:t>)</w:t>
      </w:r>
      <w:r w:rsidR="00FF160A" w:rsidRPr="003C660F">
        <w:rPr>
          <w:noProof/>
          <w:color w:val="000000"/>
          <w:sz w:val="28"/>
          <w:szCs w:val="28"/>
        </w:rPr>
        <w:t xml:space="preserve"> (діаграма 1).</w:t>
      </w:r>
    </w:p>
    <w:p w:rsidR="00EF581F" w:rsidRDefault="00EF581F" w:rsidP="00EF581F">
      <w:pPr>
        <w:tabs>
          <w:tab w:val="left" w:pos="0"/>
        </w:tabs>
        <w:contextualSpacing/>
        <w:jc w:val="right"/>
        <w:rPr>
          <w:b/>
          <w:i/>
          <w:iCs/>
          <w:noProof/>
          <w:sz w:val="28"/>
          <w:szCs w:val="28"/>
        </w:rPr>
      </w:pPr>
      <w:r>
        <w:rPr>
          <w:b/>
          <w:i/>
          <w:iCs/>
          <w:noProof/>
          <w:sz w:val="28"/>
          <w:szCs w:val="28"/>
        </w:rPr>
        <w:t xml:space="preserve">   </w:t>
      </w:r>
    </w:p>
    <w:p w:rsidR="00EF581F" w:rsidRDefault="00EF581F" w:rsidP="00EF581F">
      <w:pPr>
        <w:tabs>
          <w:tab w:val="left" w:pos="0"/>
        </w:tabs>
        <w:contextualSpacing/>
        <w:jc w:val="right"/>
        <w:rPr>
          <w:b/>
          <w:i/>
          <w:iCs/>
          <w:noProof/>
          <w:sz w:val="28"/>
          <w:szCs w:val="28"/>
        </w:rPr>
      </w:pPr>
    </w:p>
    <w:p w:rsidR="0073317F" w:rsidRDefault="0073317F" w:rsidP="00EF581F">
      <w:pPr>
        <w:tabs>
          <w:tab w:val="left" w:pos="0"/>
        </w:tabs>
        <w:contextualSpacing/>
        <w:jc w:val="right"/>
        <w:rPr>
          <w:b/>
          <w:i/>
          <w:iCs/>
          <w:noProof/>
          <w:sz w:val="28"/>
          <w:szCs w:val="28"/>
        </w:rPr>
      </w:pPr>
    </w:p>
    <w:p w:rsidR="0073317F" w:rsidRDefault="0073317F" w:rsidP="00EF581F">
      <w:pPr>
        <w:tabs>
          <w:tab w:val="left" w:pos="0"/>
        </w:tabs>
        <w:contextualSpacing/>
        <w:jc w:val="right"/>
        <w:rPr>
          <w:b/>
          <w:i/>
          <w:iCs/>
          <w:noProof/>
          <w:sz w:val="28"/>
          <w:szCs w:val="28"/>
        </w:rPr>
      </w:pPr>
    </w:p>
    <w:p w:rsidR="0073317F" w:rsidRDefault="0073317F" w:rsidP="00EF581F">
      <w:pPr>
        <w:tabs>
          <w:tab w:val="left" w:pos="0"/>
        </w:tabs>
        <w:contextualSpacing/>
        <w:jc w:val="right"/>
        <w:rPr>
          <w:b/>
          <w:i/>
          <w:iCs/>
          <w:noProof/>
          <w:sz w:val="28"/>
          <w:szCs w:val="28"/>
        </w:rPr>
      </w:pPr>
    </w:p>
    <w:p w:rsidR="0073317F" w:rsidRDefault="0073317F" w:rsidP="00EF581F">
      <w:pPr>
        <w:tabs>
          <w:tab w:val="left" w:pos="0"/>
        </w:tabs>
        <w:contextualSpacing/>
        <w:jc w:val="right"/>
        <w:rPr>
          <w:b/>
          <w:i/>
          <w:iCs/>
          <w:noProof/>
          <w:sz w:val="28"/>
          <w:szCs w:val="28"/>
        </w:rPr>
      </w:pPr>
    </w:p>
    <w:p w:rsidR="00A90BE4" w:rsidRPr="00EF581F" w:rsidRDefault="00636C60" w:rsidP="00EF581F">
      <w:pPr>
        <w:tabs>
          <w:tab w:val="left" w:pos="0"/>
        </w:tabs>
        <w:contextualSpacing/>
        <w:jc w:val="right"/>
        <w:rPr>
          <w:b/>
          <w:i/>
          <w:iCs/>
          <w:noProof/>
          <w:sz w:val="28"/>
          <w:szCs w:val="28"/>
        </w:rPr>
      </w:pPr>
      <w:r w:rsidRPr="00016AD8">
        <w:rPr>
          <w:b/>
          <w:i/>
          <w:iCs/>
          <w:noProof/>
          <w:sz w:val="28"/>
          <w:szCs w:val="28"/>
        </w:rPr>
        <w:lastRenderedPageBreak/>
        <w:t>Діаграма 1</w:t>
      </w:r>
    </w:p>
    <w:p w:rsidR="00A90BE4" w:rsidRDefault="00A90BE4" w:rsidP="003C660F">
      <w:pPr>
        <w:pStyle w:val="a3"/>
        <w:rPr>
          <w:noProof/>
          <w:color w:val="000000"/>
        </w:rPr>
      </w:pPr>
      <w:r w:rsidRPr="00437DAF">
        <w:rPr>
          <w:noProof/>
          <w:color w:val="000000"/>
          <w:shd w:val="clear" w:color="auto" w:fill="262626" w:themeFill="text1" w:themeFillTint="D9"/>
          <w:lang w:val="en-US" w:eastAsia="en-US"/>
        </w:rPr>
        <w:drawing>
          <wp:inline distT="0" distB="0" distL="0" distR="0">
            <wp:extent cx="5931673" cy="4055166"/>
            <wp:effectExtent l="0" t="0" r="0" b="25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0BE4" w:rsidRDefault="00A90BE4" w:rsidP="003C660F">
      <w:pPr>
        <w:pStyle w:val="a3"/>
        <w:rPr>
          <w:noProof/>
          <w:color w:val="000000"/>
        </w:rPr>
      </w:pPr>
    </w:p>
    <w:p w:rsidR="00613AF5" w:rsidRPr="003C660F" w:rsidRDefault="008A7F1F" w:rsidP="003C660F">
      <w:pPr>
        <w:tabs>
          <w:tab w:val="left" w:pos="0"/>
        </w:tabs>
        <w:spacing w:line="360" w:lineRule="auto"/>
        <w:contextualSpacing/>
        <w:jc w:val="both"/>
        <w:rPr>
          <w:iCs/>
          <w:noProof/>
          <w:sz w:val="28"/>
          <w:szCs w:val="28"/>
        </w:rPr>
      </w:pPr>
      <w:r>
        <w:rPr>
          <w:b/>
          <w:bCs/>
          <w:noProof/>
          <w:color w:val="000000"/>
        </w:rPr>
        <w:tab/>
      </w:r>
      <w:r w:rsidR="00613AF5" w:rsidRPr="003C660F">
        <w:rPr>
          <w:iCs/>
          <w:noProof/>
          <w:sz w:val="28"/>
          <w:szCs w:val="28"/>
        </w:rPr>
        <w:t xml:space="preserve">За результатами перегляду ухвал суду першої інстанції за апеляційними скаргами було переглянуто </w:t>
      </w:r>
      <w:r w:rsidR="00613AF5" w:rsidRPr="003C660F">
        <w:rPr>
          <w:b/>
          <w:iCs/>
          <w:noProof/>
          <w:sz w:val="28"/>
          <w:szCs w:val="28"/>
        </w:rPr>
        <w:t>1029</w:t>
      </w:r>
      <w:r w:rsidR="00613AF5" w:rsidRPr="003C660F">
        <w:rPr>
          <w:iCs/>
          <w:noProof/>
          <w:sz w:val="28"/>
          <w:szCs w:val="28"/>
        </w:rPr>
        <w:t xml:space="preserve">, із них: </w:t>
      </w:r>
    </w:p>
    <w:p w:rsidR="00613AF5" w:rsidRPr="003C660F" w:rsidRDefault="00613AF5" w:rsidP="003C660F">
      <w:pPr>
        <w:tabs>
          <w:tab w:val="left" w:pos="0"/>
        </w:tabs>
        <w:spacing w:line="360" w:lineRule="auto"/>
        <w:contextualSpacing/>
        <w:jc w:val="both"/>
        <w:rPr>
          <w:iCs/>
          <w:noProof/>
          <w:sz w:val="28"/>
          <w:szCs w:val="28"/>
        </w:rPr>
      </w:pPr>
      <w:r w:rsidRPr="003C660F">
        <w:rPr>
          <w:iCs/>
          <w:noProof/>
          <w:sz w:val="28"/>
          <w:szCs w:val="28"/>
        </w:rPr>
        <w:tab/>
        <w:t xml:space="preserve">- </w:t>
      </w:r>
      <w:r w:rsidRPr="003C660F">
        <w:rPr>
          <w:b/>
          <w:noProof/>
          <w:sz w:val="28"/>
          <w:szCs w:val="28"/>
        </w:rPr>
        <w:t>579</w:t>
      </w:r>
      <w:r w:rsidRPr="003C660F">
        <w:rPr>
          <w:noProof/>
          <w:sz w:val="28"/>
          <w:szCs w:val="28"/>
        </w:rPr>
        <w:t xml:space="preserve"> </w:t>
      </w:r>
      <w:r w:rsidRPr="003C660F">
        <w:rPr>
          <w:iCs/>
          <w:noProof/>
          <w:sz w:val="28"/>
          <w:szCs w:val="28"/>
        </w:rPr>
        <w:t xml:space="preserve">ухвал суду </w:t>
      </w:r>
      <w:r w:rsidRPr="003C660F">
        <w:rPr>
          <w:rFonts w:eastAsia="Calibri"/>
          <w:sz w:val="28"/>
          <w:szCs w:val="28"/>
          <w:lang w:eastAsia="en-US"/>
        </w:rPr>
        <w:t xml:space="preserve">першої інстанції </w:t>
      </w:r>
      <w:r w:rsidRPr="003C660F">
        <w:rPr>
          <w:noProof/>
          <w:sz w:val="28"/>
          <w:szCs w:val="28"/>
        </w:rPr>
        <w:t>залишено без змін,</w:t>
      </w:r>
      <w:r w:rsidR="00CB0A5E" w:rsidRPr="003C660F">
        <w:rPr>
          <w:iCs/>
          <w:noProof/>
          <w:sz w:val="28"/>
          <w:szCs w:val="28"/>
        </w:rPr>
        <w:t xml:space="preserve"> що складає </w:t>
      </w:r>
      <w:r w:rsidR="00CB0A5E" w:rsidRPr="003C660F">
        <w:rPr>
          <w:b/>
          <w:iCs/>
          <w:noProof/>
          <w:sz w:val="28"/>
          <w:szCs w:val="28"/>
        </w:rPr>
        <w:t>56%</w:t>
      </w:r>
      <w:r w:rsidR="00CB0A5E" w:rsidRPr="003C660F">
        <w:rPr>
          <w:iCs/>
          <w:noProof/>
          <w:sz w:val="28"/>
          <w:szCs w:val="28"/>
        </w:rPr>
        <w:t xml:space="preserve"> від загальної кількості скасованих;</w:t>
      </w:r>
    </w:p>
    <w:p w:rsidR="00613AF5" w:rsidRPr="003C660F" w:rsidRDefault="00613AF5" w:rsidP="003C660F">
      <w:pPr>
        <w:tabs>
          <w:tab w:val="left" w:pos="0"/>
        </w:tabs>
        <w:spacing w:line="360" w:lineRule="auto"/>
        <w:contextualSpacing/>
        <w:jc w:val="both"/>
        <w:rPr>
          <w:noProof/>
          <w:sz w:val="28"/>
          <w:szCs w:val="28"/>
        </w:rPr>
      </w:pPr>
      <w:r w:rsidRPr="003C660F">
        <w:rPr>
          <w:noProof/>
          <w:sz w:val="28"/>
          <w:szCs w:val="28"/>
        </w:rPr>
        <w:tab/>
        <w:t xml:space="preserve">- </w:t>
      </w:r>
      <w:r w:rsidRPr="003C660F">
        <w:rPr>
          <w:b/>
          <w:noProof/>
          <w:sz w:val="28"/>
          <w:szCs w:val="28"/>
        </w:rPr>
        <w:t>8</w:t>
      </w:r>
      <w:r w:rsidRPr="003C660F">
        <w:rPr>
          <w:noProof/>
          <w:sz w:val="28"/>
          <w:szCs w:val="28"/>
        </w:rPr>
        <w:t xml:space="preserve"> ухвал суду першої інстанції змінено,</w:t>
      </w:r>
      <w:r w:rsidR="00CB0A5E" w:rsidRPr="003C660F">
        <w:rPr>
          <w:iCs/>
          <w:noProof/>
          <w:sz w:val="28"/>
          <w:szCs w:val="28"/>
        </w:rPr>
        <w:t xml:space="preserve"> що складає </w:t>
      </w:r>
      <w:r w:rsidR="00CB0A5E" w:rsidRPr="003C660F">
        <w:rPr>
          <w:b/>
          <w:iCs/>
          <w:noProof/>
          <w:sz w:val="28"/>
          <w:szCs w:val="28"/>
        </w:rPr>
        <w:t>1%</w:t>
      </w:r>
      <w:r w:rsidR="00CB0A5E" w:rsidRPr="003C660F">
        <w:rPr>
          <w:iCs/>
          <w:noProof/>
          <w:sz w:val="28"/>
          <w:szCs w:val="28"/>
        </w:rPr>
        <w:t xml:space="preserve"> від загальної кількості скасованих;</w:t>
      </w:r>
    </w:p>
    <w:p w:rsidR="0051563E" w:rsidRPr="003C660F" w:rsidRDefault="00613AF5" w:rsidP="003C660F">
      <w:pPr>
        <w:tabs>
          <w:tab w:val="left" w:pos="0"/>
        </w:tabs>
        <w:spacing w:line="360" w:lineRule="auto"/>
        <w:contextualSpacing/>
        <w:jc w:val="both"/>
        <w:rPr>
          <w:rFonts w:eastAsia="Calibri"/>
          <w:b/>
          <w:sz w:val="28"/>
          <w:szCs w:val="28"/>
          <w:lang w:eastAsia="en-US"/>
        </w:rPr>
      </w:pPr>
      <w:r w:rsidRPr="003C660F">
        <w:rPr>
          <w:rFonts w:eastAsia="Calibri"/>
          <w:sz w:val="28"/>
          <w:szCs w:val="28"/>
          <w:lang w:eastAsia="en-US"/>
        </w:rPr>
        <w:tab/>
        <w:t xml:space="preserve">- </w:t>
      </w:r>
      <w:r w:rsidRPr="003C660F">
        <w:rPr>
          <w:rFonts w:eastAsia="Calibri"/>
          <w:b/>
          <w:sz w:val="28"/>
          <w:szCs w:val="28"/>
          <w:lang w:eastAsia="en-US"/>
        </w:rPr>
        <w:t>442</w:t>
      </w:r>
      <w:r w:rsidRPr="003C660F">
        <w:rPr>
          <w:rFonts w:eastAsia="Calibri"/>
          <w:sz w:val="28"/>
          <w:szCs w:val="28"/>
          <w:lang w:eastAsia="en-US"/>
        </w:rPr>
        <w:t xml:space="preserve"> ухвал</w:t>
      </w:r>
      <w:r w:rsidR="0063073C">
        <w:rPr>
          <w:rFonts w:eastAsia="Calibri"/>
          <w:sz w:val="28"/>
          <w:szCs w:val="28"/>
          <w:lang w:eastAsia="en-US"/>
        </w:rPr>
        <w:t>и</w:t>
      </w:r>
      <w:r w:rsidRPr="003C660F">
        <w:rPr>
          <w:rFonts w:eastAsia="Calibri"/>
          <w:sz w:val="28"/>
          <w:szCs w:val="28"/>
          <w:lang w:eastAsia="en-US"/>
        </w:rPr>
        <w:t xml:space="preserve"> суду першої інстанції скасовано, </w:t>
      </w:r>
      <w:r w:rsidR="00F459B5" w:rsidRPr="003C660F">
        <w:rPr>
          <w:rFonts w:eastAsia="Calibri"/>
          <w:sz w:val="28"/>
          <w:szCs w:val="28"/>
          <w:lang w:eastAsia="en-US"/>
        </w:rPr>
        <w:t xml:space="preserve">у тому числі: </w:t>
      </w:r>
      <w:r w:rsidR="00F459B5" w:rsidRPr="003C660F">
        <w:rPr>
          <w:rFonts w:eastAsia="Calibri"/>
          <w:b/>
          <w:sz w:val="28"/>
          <w:szCs w:val="28"/>
          <w:lang w:eastAsia="en-US"/>
        </w:rPr>
        <w:t>305</w:t>
      </w:r>
      <w:r w:rsidR="00F459B5" w:rsidRPr="003C660F">
        <w:rPr>
          <w:rFonts w:eastAsia="Calibri"/>
          <w:sz w:val="28"/>
          <w:szCs w:val="28"/>
          <w:lang w:eastAsia="en-US"/>
        </w:rPr>
        <w:t xml:space="preserve"> справ направлено для продовження розгляду (у разі скасування ухвали, яка перешкоджає подальшому провадженню у справі); </w:t>
      </w:r>
      <w:r w:rsidR="00F459B5" w:rsidRPr="003C660F">
        <w:rPr>
          <w:rFonts w:eastAsia="Calibri"/>
          <w:b/>
          <w:sz w:val="28"/>
          <w:szCs w:val="28"/>
          <w:lang w:eastAsia="en-US"/>
        </w:rPr>
        <w:t>1</w:t>
      </w:r>
      <w:r w:rsidR="00F459B5" w:rsidRPr="003C660F">
        <w:rPr>
          <w:rFonts w:eastAsia="Calibri"/>
          <w:sz w:val="28"/>
          <w:szCs w:val="28"/>
          <w:lang w:eastAsia="en-US"/>
        </w:rPr>
        <w:t xml:space="preserve"> провадження у справі закрито</w:t>
      </w:r>
      <w:r w:rsidR="00CB0A5E" w:rsidRPr="003C660F">
        <w:rPr>
          <w:rFonts w:eastAsia="Calibri"/>
          <w:sz w:val="28"/>
          <w:szCs w:val="28"/>
          <w:lang w:eastAsia="en-US"/>
        </w:rPr>
        <w:t xml:space="preserve"> (неналежність розгляду справи в порядку адміністративного судочинства)</w:t>
      </w:r>
      <w:r w:rsidR="00F459B5" w:rsidRPr="003C660F">
        <w:rPr>
          <w:rFonts w:eastAsia="Calibri"/>
          <w:sz w:val="28"/>
          <w:szCs w:val="28"/>
          <w:lang w:eastAsia="en-US"/>
        </w:rPr>
        <w:t>;</w:t>
      </w:r>
      <w:r w:rsidR="00F459B5" w:rsidRPr="003C660F">
        <w:rPr>
          <w:rFonts w:eastAsia="Calibri"/>
          <w:b/>
          <w:sz w:val="28"/>
          <w:szCs w:val="28"/>
          <w:lang w:eastAsia="en-US"/>
        </w:rPr>
        <w:t xml:space="preserve"> 136 </w:t>
      </w:r>
      <w:r w:rsidR="00F459B5" w:rsidRPr="003C660F">
        <w:rPr>
          <w:rFonts w:eastAsia="Calibri"/>
          <w:sz w:val="28"/>
          <w:szCs w:val="28"/>
          <w:lang w:eastAsia="en-US"/>
        </w:rPr>
        <w:t>ухвал суду скасовано</w:t>
      </w:r>
      <w:r w:rsidR="00CB0A5E" w:rsidRPr="003C660F">
        <w:rPr>
          <w:rFonts w:eastAsia="Calibri"/>
          <w:sz w:val="28"/>
          <w:szCs w:val="28"/>
          <w:lang w:eastAsia="en-US"/>
        </w:rPr>
        <w:t xml:space="preserve"> із прийняттям нової ухвали</w:t>
      </w:r>
      <w:r w:rsidR="00CB0A5E" w:rsidRPr="003C660F">
        <w:rPr>
          <w:iCs/>
          <w:noProof/>
          <w:sz w:val="28"/>
          <w:szCs w:val="28"/>
        </w:rPr>
        <w:t xml:space="preserve">, що складає </w:t>
      </w:r>
      <w:r w:rsidR="00CB0A5E" w:rsidRPr="003C660F">
        <w:rPr>
          <w:b/>
          <w:iCs/>
          <w:noProof/>
          <w:sz w:val="28"/>
          <w:szCs w:val="28"/>
        </w:rPr>
        <w:t>43%</w:t>
      </w:r>
      <w:r w:rsidR="00CB0A5E" w:rsidRPr="003C660F">
        <w:rPr>
          <w:iCs/>
          <w:noProof/>
          <w:sz w:val="28"/>
          <w:szCs w:val="28"/>
        </w:rPr>
        <w:t xml:space="preserve"> від загальної кількості скасованих.</w:t>
      </w:r>
    </w:p>
    <w:p w:rsidR="00CB0A5E" w:rsidRPr="003C660F" w:rsidRDefault="00CB0A5E" w:rsidP="003C660F">
      <w:pPr>
        <w:tabs>
          <w:tab w:val="left" w:pos="0"/>
        </w:tabs>
        <w:spacing w:line="360" w:lineRule="auto"/>
        <w:contextualSpacing/>
        <w:jc w:val="both"/>
        <w:rPr>
          <w:iCs/>
          <w:noProof/>
          <w:sz w:val="28"/>
          <w:szCs w:val="28"/>
        </w:rPr>
      </w:pPr>
      <w:r w:rsidRPr="003C660F">
        <w:rPr>
          <w:iCs/>
          <w:noProof/>
          <w:sz w:val="28"/>
          <w:szCs w:val="28"/>
        </w:rPr>
        <w:tab/>
      </w:r>
      <w:r w:rsidR="003210BC" w:rsidRPr="003C660F">
        <w:rPr>
          <w:iCs/>
          <w:noProof/>
          <w:sz w:val="28"/>
          <w:szCs w:val="28"/>
        </w:rPr>
        <w:t>Найбільша кількість скасованих ухвал суду першої інстанції за апеляційними скаргами</w:t>
      </w:r>
      <w:r w:rsidR="00764074" w:rsidRPr="003C660F">
        <w:rPr>
          <w:iCs/>
          <w:noProof/>
          <w:sz w:val="28"/>
          <w:szCs w:val="28"/>
        </w:rPr>
        <w:t xml:space="preserve"> (в розрізі місцевих судів) </w:t>
      </w:r>
      <w:r w:rsidR="003210BC" w:rsidRPr="003C660F">
        <w:rPr>
          <w:iCs/>
          <w:noProof/>
          <w:sz w:val="28"/>
          <w:szCs w:val="28"/>
        </w:rPr>
        <w:t xml:space="preserve">складають ухвали Дніпропетровського окружного адміністративного суду </w:t>
      </w:r>
      <w:r w:rsidR="003210BC" w:rsidRPr="003C660F">
        <w:rPr>
          <w:b/>
          <w:iCs/>
          <w:noProof/>
          <w:sz w:val="28"/>
          <w:szCs w:val="28"/>
        </w:rPr>
        <w:t>(</w:t>
      </w:r>
      <w:r w:rsidRPr="003C660F">
        <w:rPr>
          <w:b/>
          <w:iCs/>
          <w:noProof/>
          <w:sz w:val="28"/>
          <w:szCs w:val="28"/>
        </w:rPr>
        <w:t>236</w:t>
      </w:r>
      <w:r w:rsidR="003210BC" w:rsidRPr="003C660F">
        <w:rPr>
          <w:b/>
          <w:iCs/>
          <w:noProof/>
          <w:sz w:val="28"/>
          <w:szCs w:val="28"/>
        </w:rPr>
        <w:t>),</w:t>
      </w:r>
      <w:r w:rsidR="003210BC" w:rsidRPr="003C660F">
        <w:rPr>
          <w:iCs/>
          <w:noProof/>
          <w:sz w:val="28"/>
          <w:szCs w:val="28"/>
        </w:rPr>
        <w:t xml:space="preserve"> Запорізького </w:t>
      </w:r>
      <w:r w:rsidR="00764074" w:rsidRPr="003C660F">
        <w:rPr>
          <w:iCs/>
          <w:noProof/>
          <w:sz w:val="28"/>
          <w:szCs w:val="28"/>
        </w:rPr>
        <w:t xml:space="preserve">окружного </w:t>
      </w:r>
      <w:r w:rsidR="003210BC" w:rsidRPr="003C660F">
        <w:rPr>
          <w:iCs/>
          <w:noProof/>
          <w:sz w:val="28"/>
          <w:szCs w:val="28"/>
        </w:rPr>
        <w:t xml:space="preserve">адміністративного суду </w:t>
      </w:r>
      <w:r w:rsidR="003210BC" w:rsidRPr="003C660F">
        <w:rPr>
          <w:b/>
          <w:iCs/>
          <w:noProof/>
          <w:sz w:val="28"/>
          <w:szCs w:val="28"/>
        </w:rPr>
        <w:t>(</w:t>
      </w:r>
      <w:r w:rsidRPr="003C660F">
        <w:rPr>
          <w:b/>
          <w:iCs/>
          <w:noProof/>
          <w:sz w:val="28"/>
          <w:szCs w:val="28"/>
        </w:rPr>
        <w:t>66</w:t>
      </w:r>
      <w:r w:rsidR="003210BC" w:rsidRPr="003C660F">
        <w:rPr>
          <w:b/>
          <w:iCs/>
          <w:noProof/>
          <w:sz w:val="28"/>
          <w:szCs w:val="28"/>
        </w:rPr>
        <w:t>),</w:t>
      </w:r>
      <w:r w:rsidR="003210BC" w:rsidRPr="003C660F">
        <w:rPr>
          <w:iCs/>
          <w:noProof/>
          <w:sz w:val="28"/>
          <w:szCs w:val="28"/>
        </w:rPr>
        <w:t xml:space="preserve"> Кіровоградського окружного адміністративного суду </w:t>
      </w:r>
      <w:r w:rsidR="003210BC" w:rsidRPr="003C660F">
        <w:rPr>
          <w:b/>
          <w:iCs/>
          <w:noProof/>
          <w:sz w:val="28"/>
          <w:szCs w:val="28"/>
        </w:rPr>
        <w:t>(</w:t>
      </w:r>
      <w:r w:rsidRPr="003C660F">
        <w:rPr>
          <w:b/>
          <w:iCs/>
          <w:noProof/>
          <w:sz w:val="28"/>
          <w:szCs w:val="28"/>
        </w:rPr>
        <w:t>73</w:t>
      </w:r>
      <w:r w:rsidR="003210BC" w:rsidRPr="003C660F">
        <w:rPr>
          <w:b/>
          <w:iCs/>
          <w:noProof/>
          <w:sz w:val="28"/>
          <w:szCs w:val="28"/>
        </w:rPr>
        <w:t>)</w:t>
      </w:r>
      <w:r w:rsidR="003E6DE4" w:rsidRPr="003C660F">
        <w:rPr>
          <w:b/>
          <w:iCs/>
          <w:noProof/>
          <w:sz w:val="28"/>
          <w:szCs w:val="28"/>
        </w:rPr>
        <w:t xml:space="preserve"> </w:t>
      </w:r>
      <w:r w:rsidR="003E6DE4" w:rsidRPr="003C660F">
        <w:rPr>
          <w:i/>
          <w:iCs/>
          <w:noProof/>
          <w:sz w:val="28"/>
          <w:szCs w:val="28"/>
        </w:rPr>
        <w:t>(діаграма 2)</w:t>
      </w:r>
      <w:r w:rsidR="003210BC" w:rsidRPr="003C660F">
        <w:rPr>
          <w:i/>
          <w:iCs/>
          <w:noProof/>
          <w:sz w:val="28"/>
          <w:szCs w:val="28"/>
        </w:rPr>
        <w:t>.</w:t>
      </w:r>
    </w:p>
    <w:p w:rsidR="003E6DE4" w:rsidRPr="00016AD8" w:rsidRDefault="003E6DE4" w:rsidP="00EF581F">
      <w:pPr>
        <w:tabs>
          <w:tab w:val="left" w:pos="0"/>
        </w:tabs>
        <w:contextualSpacing/>
        <w:jc w:val="right"/>
        <w:rPr>
          <w:b/>
          <w:i/>
          <w:iCs/>
          <w:noProof/>
          <w:sz w:val="28"/>
          <w:szCs w:val="28"/>
        </w:rPr>
      </w:pPr>
      <w:r w:rsidRPr="00016AD8">
        <w:rPr>
          <w:b/>
          <w:i/>
          <w:iCs/>
          <w:noProof/>
          <w:sz w:val="28"/>
          <w:szCs w:val="28"/>
        </w:rPr>
        <w:lastRenderedPageBreak/>
        <w:t>Діаграма 2</w:t>
      </w:r>
    </w:p>
    <w:p w:rsidR="003E6DE4" w:rsidRPr="007D70B2" w:rsidRDefault="008A7F1F" w:rsidP="00D603CE">
      <w:pPr>
        <w:tabs>
          <w:tab w:val="left" w:pos="0"/>
        </w:tabs>
        <w:contextualSpacing/>
        <w:jc w:val="both"/>
        <w:rPr>
          <w:bCs/>
        </w:rPr>
      </w:pPr>
      <w:r w:rsidRPr="00437DAF">
        <w:rPr>
          <w:noProof/>
          <w:color w:val="000000"/>
          <w:shd w:val="clear" w:color="auto" w:fill="262626" w:themeFill="text1" w:themeFillTint="D9"/>
          <w:lang w:val="en-US" w:eastAsia="en-US"/>
        </w:rPr>
        <w:drawing>
          <wp:inline distT="0" distB="0" distL="0" distR="0" wp14:anchorId="3440DFF5" wp14:editId="37DC8BAD">
            <wp:extent cx="5941060" cy="3927410"/>
            <wp:effectExtent l="0" t="0" r="254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563E" w:rsidRDefault="0051563E" w:rsidP="00D603CE">
      <w:pPr>
        <w:tabs>
          <w:tab w:val="left" w:pos="0"/>
        </w:tabs>
        <w:contextualSpacing/>
        <w:jc w:val="both"/>
        <w:rPr>
          <w:bCs/>
        </w:rPr>
      </w:pPr>
    </w:p>
    <w:p w:rsidR="003C660F" w:rsidRPr="003C660F" w:rsidRDefault="009234F2" w:rsidP="003C660F">
      <w:pPr>
        <w:tabs>
          <w:tab w:val="left" w:pos="0"/>
        </w:tabs>
        <w:spacing w:line="360" w:lineRule="auto"/>
        <w:contextualSpacing/>
        <w:jc w:val="both"/>
        <w:rPr>
          <w:bCs/>
          <w:sz w:val="28"/>
          <w:szCs w:val="28"/>
        </w:rPr>
      </w:pPr>
      <w:r>
        <w:rPr>
          <w:bCs/>
        </w:rPr>
        <w:tab/>
      </w:r>
      <w:r w:rsidR="00020CBE" w:rsidRPr="003C660F">
        <w:rPr>
          <w:bCs/>
          <w:sz w:val="28"/>
          <w:szCs w:val="28"/>
        </w:rPr>
        <w:t>Протягом звітного періоду Третім апеляційним адмі</w:t>
      </w:r>
      <w:r w:rsidR="00023FE5" w:rsidRPr="003C660F">
        <w:rPr>
          <w:bCs/>
          <w:sz w:val="28"/>
          <w:szCs w:val="28"/>
        </w:rPr>
        <w:t xml:space="preserve">ністративним судом постановлено </w:t>
      </w:r>
      <w:r w:rsidR="00023FE5" w:rsidRPr="003C660F">
        <w:rPr>
          <w:b/>
          <w:bCs/>
          <w:sz w:val="28"/>
          <w:szCs w:val="28"/>
        </w:rPr>
        <w:t>1</w:t>
      </w:r>
      <w:r w:rsidR="00023FE5" w:rsidRPr="003C660F">
        <w:rPr>
          <w:bCs/>
          <w:sz w:val="28"/>
          <w:szCs w:val="28"/>
        </w:rPr>
        <w:t xml:space="preserve"> окрему ухвалу; </w:t>
      </w:r>
      <w:r w:rsidR="00023FE5" w:rsidRPr="003C660F">
        <w:rPr>
          <w:b/>
          <w:bCs/>
          <w:sz w:val="28"/>
          <w:szCs w:val="28"/>
        </w:rPr>
        <w:t>333</w:t>
      </w:r>
      <w:r w:rsidR="00023FE5" w:rsidRPr="003C660F">
        <w:rPr>
          <w:bCs/>
          <w:sz w:val="28"/>
          <w:szCs w:val="28"/>
        </w:rPr>
        <w:t xml:space="preserve"> судових рішень щодо розгляду питань про: виправлення описок чи очевидних арифметичних помилок у судовому рішенні; роз’яснення судового рішення; ухвалення додаткового судового рішення. </w:t>
      </w:r>
      <w:r w:rsidR="00023FE5" w:rsidRPr="003C660F">
        <w:rPr>
          <w:b/>
          <w:bCs/>
          <w:sz w:val="28"/>
          <w:szCs w:val="28"/>
        </w:rPr>
        <w:t xml:space="preserve"> </w:t>
      </w:r>
    </w:p>
    <w:p w:rsidR="0051563E" w:rsidRPr="003C660F" w:rsidRDefault="00023FE5" w:rsidP="003C660F">
      <w:pPr>
        <w:tabs>
          <w:tab w:val="left" w:pos="0"/>
        </w:tabs>
        <w:spacing w:after="240" w:line="360" w:lineRule="auto"/>
        <w:contextualSpacing/>
        <w:jc w:val="both"/>
        <w:rPr>
          <w:iCs/>
          <w:noProof/>
          <w:sz w:val="28"/>
          <w:szCs w:val="28"/>
        </w:rPr>
      </w:pPr>
      <w:r w:rsidRPr="003C660F">
        <w:rPr>
          <w:iCs/>
          <w:noProof/>
          <w:sz w:val="28"/>
          <w:szCs w:val="28"/>
        </w:rPr>
        <w:tab/>
      </w:r>
      <w:r w:rsidR="003210BC" w:rsidRPr="003C660F">
        <w:rPr>
          <w:iCs/>
          <w:noProof/>
          <w:sz w:val="28"/>
          <w:szCs w:val="28"/>
        </w:rPr>
        <w:t>Найбільш розповсюджен</w:t>
      </w:r>
      <w:r w:rsidR="007F77C5" w:rsidRPr="003C660F">
        <w:rPr>
          <w:iCs/>
          <w:noProof/>
          <w:sz w:val="28"/>
          <w:szCs w:val="28"/>
        </w:rPr>
        <w:t>ими</w:t>
      </w:r>
      <w:r w:rsidR="003210BC" w:rsidRPr="003C660F">
        <w:rPr>
          <w:iCs/>
          <w:noProof/>
          <w:sz w:val="28"/>
          <w:szCs w:val="28"/>
        </w:rPr>
        <w:t xml:space="preserve"> категорі</w:t>
      </w:r>
      <w:r w:rsidR="007F77C5" w:rsidRPr="003C660F">
        <w:rPr>
          <w:iCs/>
          <w:noProof/>
          <w:sz w:val="28"/>
          <w:szCs w:val="28"/>
        </w:rPr>
        <w:t>ями</w:t>
      </w:r>
      <w:r w:rsidR="003210BC" w:rsidRPr="003C660F">
        <w:rPr>
          <w:iCs/>
          <w:noProof/>
          <w:sz w:val="28"/>
          <w:szCs w:val="28"/>
        </w:rPr>
        <w:t xml:space="preserve"> адміністративних справ, як</w:t>
      </w:r>
      <w:r w:rsidR="007F77C5" w:rsidRPr="003C660F">
        <w:rPr>
          <w:iCs/>
          <w:noProof/>
          <w:sz w:val="28"/>
          <w:szCs w:val="28"/>
        </w:rPr>
        <w:t>і</w:t>
      </w:r>
      <w:r w:rsidR="003210BC" w:rsidRPr="003C660F">
        <w:rPr>
          <w:iCs/>
          <w:noProof/>
          <w:sz w:val="28"/>
          <w:szCs w:val="28"/>
        </w:rPr>
        <w:t xml:space="preserve"> надход</w:t>
      </w:r>
      <w:r w:rsidR="007F77C5" w:rsidRPr="003C660F">
        <w:rPr>
          <w:iCs/>
          <w:noProof/>
          <w:sz w:val="28"/>
          <w:szCs w:val="28"/>
        </w:rPr>
        <w:t>ять</w:t>
      </w:r>
      <w:r w:rsidR="006774D3" w:rsidRPr="003C660F">
        <w:rPr>
          <w:iCs/>
          <w:noProof/>
          <w:sz w:val="28"/>
          <w:szCs w:val="28"/>
        </w:rPr>
        <w:t xml:space="preserve"> до суду для </w:t>
      </w:r>
      <w:r w:rsidR="003210BC" w:rsidRPr="003C660F">
        <w:rPr>
          <w:iCs/>
          <w:noProof/>
          <w:sz w:val="28"/>
          <w:szCs w:val="28"/>
        </w:rPr>
        <w:t>апеляційного перегляду та розгляда</w:t>
      </w:r>
      <w:r w:rsidR="007F77C5" w:rsidRPr="003C660F">
        <w:rPr>
          <w:iCs/>
          <w:noProof/>
          <w:sz w:val="28"/>
          <w:szCs w:val="28"/>
        </w:rPr>
        <w:t>ю</w:t>
      </w:r>
      <w:r w:rsidR="003210BC" w:rsidRPr="003C660F">
        <w:rPr>
          <w:iCs/>
          <w:noProof/>
          <w:sz w:val="28"/>
          <w:szCs w:val="28"/>
        </w:rPr>
        <w:t>ться  апеля</w:t>
      </w:r>
      <w:r w:rsidR="007F77C5" w:rsidRPr="003C660F">
        <w:rPr>
          <w:iCs/>
          <w:noProof/>
          <w:sz w:val="28"/>
          <w:szCs w:val="28"/>
        </w:rPr>
        <w:t>ційною інстанцією є</w:t>
      </w:r>
      <w:r w:rsidRPr="003C660F">
        <w:rPr>
          <w:iCs/>
          <w:noProof/>
          <w:sz w:val="28"/>
          <w:szCs w:val="28"/>
        </w:rPr>
        <w:t>:</w:t>
      </w:r>
    </w:p>
    <w:p w:rsidR="00023FE5" w:rsidRPr="003C660F" w:rsidRDefault="00023FE5" w:rsidP="003C660F">
      <w:pPr>
        <w:shd w:val="clear" w:color="auto" w:fill="FFFFFF" w:themeFill="background1"/>
        <w:tabs>
          <w:tab w:val="left" w:pos="0"/>
        </w:tabs>
        <w:spacing w:after="240" w:line="360" w:lineRule="auto"/>
        <w:contextualSpacing/>
        <w:jc w:val="both"/>
        <w:rPr>
          <w:iCs/>
          <w:noProof/>
          <w:sz w:val="28"/>
          <w:szCs w:val="28"/>
        </w:rPr>
      </w:pPr>
      <w:r w:rsidRPr="003C660F">
        <w:rPr>
          <w:iCs/>
          <w:noProof/>
          <w:sz w:val="28"/>
          <w:szCs w:val="28"/>
        </w:rPr>
        <w:tab/>
        <w:t xml:space="preserve">1. </w:t>
      </w:r>
      <w:r w:rsidR="0063073C">
        <w:rPr>
          <w:iCs/>
          <w:noProof/>
          <w:sz w:val="28"/>
          <w:szCs w:val="28"/>
        </w:rPr>
        <w:t>С</w:t>
      </w:r>
      <w:r w:rsidRPr="003C660F">
        <w:rPr>
          <w:iCs/>
          <w:noProof/>
          <w:sz w:val="28"/>
          <w:szCs w:val="28"/>
        </w:rPr>
        <w:t xml:space="preserve">прави з приводу адміністрування податків, зборів, платежів, а також контролю за дотриманням </w:t>
      </w:r>
      <w:r w:rsidR="0063073C">
        <w:rPr>
          <w:iCs/>
          <w:noProof/>
          <w:sz w:val="28"/>
          <w:szCs w:val="28"/>
        </w:rPr>
        <w:t>вимог податкового законодавства.</w:t>
      </w:r>
    </w:p>
    <w:p w:rsidR="003A13DE" w:rsidRPr="003C660F" w:rsidRDefault="0063073C" w:rsidP="003C660F">
      <w:pPr>
        <w:shd w:val="clear" w:color="auto" w:fill="FFFFFF" w:themeFill="background1"/>
        <w:tabs>
          <w:tab w:val="left" w:pos="0"/>
        </w:tabs>
        <w:spacing w:after="240" w:line="360" w:lineRule="auto"/>
        <w:contextualSpacing/>
        <w:jc w:val="both"/>
        <w:rPr>
          <w:iCs/>
          <w:noProof/>
          <w:sz w:val="28"/>
          <w:szCs w:val="28"/>
        </w:rPr>
      </w:pPr>
      <w:r>
        <w:rPr>
          <w:iCs/>
          <w:noProof/>
          <w:sz w:val="28"/>
          <w:szCs w:val="28"/>
        </w:rPr>
        <w:tab/>
        <w:t>2. С</w:t>
      </w:r>
      <w:r w:rsidR="00023FE5" w:rsidRPr="003C660F">
        <w:rPr>
          <w:iCs/>
          <w:noProof/>
          <w:sz w:val="28"/>
          <w:szCs w:val="28"/>
        </w:rPr>
        <w:t>прави зі спорів з приводу реалізації публічної політики у сферах праці, зайнятості населення та соціального захисту громадян</w:t>
      </w:r>
      <w:r>
        <w:rPr>
          <w:iCs/>
          <w:noProof/>
          <w:sz w:val="28"/>
          <w:szCs w:val="28"/>
        </w:rPr>
        <w:t xml:space="preserve"> та публічної житлової політики.</w:t>
      </w:r>
    </w:p>
    <w:p w:rsidR="003A13DE" w:rsidRPr="003C660F" w:rsidRDefault="00023FE5" w:rsidP="003C660F">
      <w:pPr>
        <w:shd w:val="clear" w:color="auto" w:fill="FFFFFF" w:themeFill="background1"/>
        <w:tabs>
          <w:tab w:val="left" w:pos="0"/>
        </w:tabs>
        <w:spacing w:after="240" w:line="360" w:lineRule="auto"/>
        <w:contextualSpacing/>
        <w:jc w:val="both"/>
        <w:rPr>
          <w:iCs/>
          <w:noProof/>
          <w:sz w:val="28"/>
          <w:szCs w:val="28"/>
        </w:rPr>
      </w:pPr>
      <w:r w:rsidRPr="003C660F">
        <w:rPr>
          <w:iCs/>
          <w:noProof/>
          <w:sz w:val="28"/>
          <w:szCs w:val="28"/>
        </w:rPr>
        <w:tab/>
        <w:t xml:space="preserve">3. </w:t>
      </w:r>
      <w:r w:rsidR="0063073C">
        <w:rPr>
          <w:iCs/>
          <w:noProof/>
          <w:sz w:val="28"/>
          <w:szCs w:val="28"/>
        </w:rPr>
        <w:t>С</w:t>
      </w:r>
      <w:r w:rsidRPr="003C660F">
        <w:rPr>
          <w:iCs/>
          <w:noProof/>
          <w:sz w:val="28"/>
          <w:szCs w:val="28"/>
        </w:rPr>
        <w:t>прави з приводу реалізації державної політики у сфері економіки т</w:t>
      </w:r>
      <w:r w:rsidR="003C660F">
        <w:rPr>
          <w:iCs/>
          <w:noProof/>
          <w:sz w:val="28"/>
          <w:szCs w:val="28"/>
        </w:rPr>
        <w:t>а публічної фінансової політики.</w:t>
      </w:r>
    </w:p>
    <w:p w:rsidR="00A35694" w:rsidRPr="003C660F" w:rsidRDefault="002B618F" w:rsidP="003C660F">
      <w:pPr>
        <w:shd w:val="clear" w:color="auto" w:fill="FFFFFF" w:themeFill="background1"/>
        <w:tabs>
          <w:tab w:val="left" w:pos="0"/>
        </w:tabs>
        <w:spacing w:after="240" w:line="360" w:lineRule="auto"/>
        <w:contextualSpacing/>
        <w:jc w:val="both"/>
        <w:rPr>
          <w:iCs/>
          <w:noProof/>
          <w:sz w:val="28"/>
          <w:szCs w:val="28"/>
        </w:rPr>
      </w:pPr>
      <w:r w:rsidRPr="003C660F">
        <w:rPr>
          <w:iCs/>
          <w:noProof/>
          <w:sz w:val="28"/>
          <w:szCs w:val="28"/>
        </w:rPr>
        <w:lastRenderedPageBreak/>
        <w:tab/>
      </w:r>
      <w:r w:rsidR="00171461" w:rsidRPr="003C660F">
        <w:rPr>
          <w:iCs/>
          <w:noProof/>
          <w:sz w:val="28"/>
          <w:szCs w:val="28"/>
        </w:rPr>
        <w:t>Упродовж звітного періоду Третім апеляційним адміністративним судом</w:t>
      </w:r>
      <w:r w:rsidR="00E11D4C" w:rsidRPr="003C660F">
        <w:rPr>
          <w:iCs/>
          <w:noProof/>
          <w:sz w:val="28"/>
          <w:szCs w:val="28"/>
        </w:rPr>
        <w:t xml:space="preserve"> розглянуто й інші категорії адміністративних справ, кількісні показники яких наведені у таблиці </w:t>
      </w:r>
      <w:r w:rsidR="003A13DE" w:rsidRPr="003C660F">
        <w:rPr>
          <w:iCs/>
          <w:noProof/>
          <w:sz w:val="28"/>
          <w:szCs w:val="28"/>
        </w:rPr>
        <w:t>2</w:t>
      </w:r>
      <w:r w:rsidR="00E11D4C" w:rsidRPr="003C660F">
        <w:rPr>
          <w:iCs/>
          <w:noProof/>
          <w:sz w:val="28"/>
          <w:szCs w:val="28"/>
        </w:rPr>
        <w:t>.</w:t>
      </w:r>
    </w:p>
    <w:p w:rsidR="006774D3" w:rsidRPr="003C660F" w:rsidRDefault="006774D3" w:rsidP="00EF581F">
      <w:pPr>
        <w:tabs>
          <w:tab w:val="left" w:pos="0"/>
        </w:tabs>
        <w:contextualSpacing/>
        <w:jc w:val="right"/>
        <w:rPr>
          <w:b/>
          <w:i/>
          <w:iCs/>
          <w:noProof/>
          <w:sz w:val="28"/>
          <w:szCs w:val="28"/>
        </w:rPr>
      </w:pPr>
      <w:r w:rsidRPr="003C660F">
        <w:rPr>
          <w:b/>
          <w:i/>
          <w:iCs/>
          <w:noProof/>
          <w:sz w:val="28"/>
          <w:szCs w:val="28"/>
        </w:rPr>
        <w:t xml:space="preserve">Таблиця </w:t>
      </w:r>
      <w:r w:rsidR="003A13DE" w:rsidRPr="003C660F">
        <w:rPr>
          <w:b/>
          <w:i/>
          <w:iCs/>
          <w:noProof/>
          <w:sz w:val="28"/>
          <w:szCs w:val="28"/>
        </w:rPr>
        <w:t>2</w:t>
      </w:r>
    </w:p>
    <w:tbl>
      <w:tblPr>
        <w:tblStyle w:val="a7"/>
        <w:tblW w:w="0" w:type="auto"/>
        <w:tblInd w:w="108" w:type="dxa"/>
        <w:tblLayout w:type="fixed"/>
        <w:tblLook w:val="04A0" w:firstRow="1" w:lastRow="0" w:firstColumn="1" w:lastColumn="0" w:noHBand="0" w:noVBand="1"/>
      </w:tblPr>
      <w:tblGrid>
        <w:gridCol w:w="567"/>
        <w:gridCol w:w="5387"/>
        <w:gridCol w:w="2268"/>
        <w:gridCol w:w="1242"/>
      </w:tblGrid>
      <w:tr w:rsidR="00F7478B" w:rsidRPr="007D70B2" w:rsidTr="002B618F">
        <w:tc>
          <w:tcPr>
            <w:tcW w:w="567" w:type="dxa"/>
            <w:vAlign w:val="center"/>
          </w:tcPr>
          <w:p w:rsidR="003267BE" w:rsidRPr="003C660F" w:rsidRDefault="003267BE" w:rsidP="00D603CE">
            <w:pPr>
              <w:tabs>
                <w:tab w:val="left" w:pos="0"/>
              </w:tabs>
              <w:spacing w:after="240"/>
              <w:contextualSpacing/>
              <w:jc w:val="center"/>
              <w:rPr>
                <w:b/>
                <w:i/>
                <w:iCs/>
                <w:noProof/>
              </w:rPr>
            </w:pPr>
            <w:r w:rsidRPr="003C660F">
              <w:rPr>
                <w:b/>
                <w:i/>
                <w:iCs/>
                <w:noProof/>
              </w:rPr>
              <w:t>№</w:t>
            </w:r>
          </w:p>
        </w:tc>
        <w:tc>
          <w:tcPr>
            <w:tcW w:w="5387" w:type="dxa"/>
            <w:tcBorders>
              <w:bottom w:val="single" w:sz="4" w:space="0" w:color="auto"/>
            </w:tcBorders>
            <w:vAlign w:val="center"/>
          </w:tcPr>
          <w:p w:rsidR="003267BE" w:rsidRPr="003C660F" w:rsidRDefault="003267BE" w:rsidP="00D603CE">
            <w:pPr>
              <w:tabs>
                <w:tab w:val="left" w:pos="0"/>
              </w:tabs>
              <w:spacing w:after="240"/>
              <w:contextualSpacing/>
              <w:jc w:val="center"/>
              <w:rPr>
                <w:b/>
                <w:i/>
                <w:iCs/>
                <w:noProof/>
              </w:rPr>
            </w:pPr>
            <w:r w:rsidRPr="003C660F">
              <w:rPr>
                <w:b/>
                <w:i/>
                <w:iCs/>
                <w:noProof/>
              </w:rPr>
              <w:t>Категорія справи</w:t>
            </w:r>
          </w:p>
        </w:tc>
        <w:tc>
          <w:tcPr>
            <w:tcW w:w="2268" w:type="dxa"/>
            <w:tcBorders>
              <w:bottom w:val="single" w:sz="4" w:space="0" w:color="auto"/>
            </w:tcBorders>
            <w:vAlign w:val="center"/>
          </w:tcPr>
          <w:p w:rsidR="003267BE" w:rsidRPr="003C660F" w:rsidRDefault="003267BE" w:rsidP="00D603CE">
            <w:pPr>
              <w:tabs>
                <w:tab w:val="left" w:pos="0"/>
              </w:tabs>
              <w:spacing w:after="240"/>
              <w:contextualSpacing/>
              <w:jc w:val="center"/>
              <w:rPr>
                <w:b/>
                <w:i/>
                <w:iCs/>
                <w:noProof/>
              </w:rPr>
            </w:pPr>
            <w:r w:rsidRPr="003C660F">
              <w:rPr>
                <w:b/>
                <w:i/>
                <w:iCs/>
                <w:noProof/>
              </w:rPr>
              <w:t>Кількість переглянутих рішень (постанов) суду</w:t>
            </w:r>
          </w:p>
        </w:tc>
        <w:tc>
          <w:tcPr>
            <w:tcW w:w="1242" w:type="dxa"/>
            <w:tcBorders>
              <w:bottom w:val="single" w:sz="4" w:space="0" w:color="auto"/>
            </w:tcBorders>
            <w:vAlign w:val="center"/>
          </w:tcPr>
          <w:p w:rsidR="003267BE" w:rsidRPr="003C660F" w:rsidRDefault="002466DB" w:rsidP="00D603CE">
            <w:pPr>
              <w:tabs>
                <w:tab w:val="left" w:pos="0"/>
              </w:tabs>
              <w:spacing w:after="240"/>
              <w:contextualSpacing/>
              <w:jc w:val="center"/>
              <w:rPr>
                <w:b/>
                <w:i/>
                <w:iCs/>
                <w:noProof/>
              </w:rPr>
            </w:pPr>
            <w:r w:rsidRPr="003C660F">
              <w:rPr>
                <w:b/>
                <w:i/>
                <w:iCs/>
                <w:noProof/>
              </w:rPr>
              <w:t>Відсоток</w:t>
            </w:r>
          </w:p>
        </w:tc>
      </w:tr>
      <w:tr w:rsidR="00AD332F" w:rsidRPr="007D70B2" w:rsidTr="002B618F">
        <w:tc>
          <w:tcPr>
            <w:tcW w:w="567" w:type="dxa"/>
            <w:tcBorders>
              <w:right w:val="single" w:sz="4" w:space="0" w:color="auto"/>
            </w:tcBorders>
          </w:tcPr>
          <w:p w:rsidR="00AD332F" w:rsidRPr="003C660F" w:rsidRDefault="00AD332F" w:rsidP="00AD332F">
            <w:pPr>
              <w:tabs>
                <w:tab w:val="left" w:pos="0"/>
              </w:tabs>
              <w:spacing w:after="240"/>
              <w:contextualSpacing/>
              <w:jc w:val="center"/>
              <w:rPr>
                <w:iCs/>
                <w:noProof/>
              </w:rPr>
            </w:pPr>
            <w:r w:rsidRPr="003C660F">
              <w:rPr>
                <w:iCs/>
                <w:noProof/>
              </w:rPr>
              <w:t>1</w:t>
            </w:r>
          </w:p>
        </w:tc>
        <w:tc>
          <w:tcPr>
            <w:tcW w:w="5387" w:type="dxa"/>
            <w:tcBorders>
              <w:top w:val="single" w:sz="4" w:space="0" w:color="auto"/>
              <w:left w:val="single" w:sz="4" w:space="0" w:color="auto"/>
              <w:bottom w:val="single" w:sz="4" w:space="0" w:color="auto"/>
              <w:right w:val="nil"/>
            </w:tcBorders>
            <w:shd w:val="clear" w:color="auto" w:fill="auto"/>
            <w:vAlign w:val="center"/>
          </w:tcPr>
          <w:p w:rsidR="00AD332F" w:rsidRPr="003C660F" w:rsidRDefault="00AD332F" w:rsidP="00AD332F">
            <w:pPr>
              <w:rPr>
                <w:b/>
                <w:bCs/>
                <w:lang w:val="en-US"/>
              </w:rPr>
            </w:pPr>
            <w:r w:rsidRPr="003C660F">
              <w:rPr>
                <w:b/>
                <w:bCs/>
              </w:rPr>
              <w:t>УСЬОГО</w:t>
            </w:r>
            <w:r w:rsidRPr="003C660F">
              <w:rPr>
                <w:b/>
                <w:bCs/>
                <w:i/>
                <w:iCs/>
              </w:rPr>
              <w:t xml:space="preserve"> (сума рядків 2, 7, 19, 22, 27, 28, 35, 58, 64, 67, 103, 129, 142)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332F" w:rsidRPr="003C660F" w:rsidRDefault="00AD332F" w:rsidP="003C660F">
            <w:pPr>
              <w:jc w:val="center"/>
              <w:rPr>
                <w:b/>
                <w:bCs/>
                <w:color w:val="000000"/>
              </w:rPr>
            </w:pPr>
            <w:r w:rsidRPr="003C660F">
              <w:rPr>
                <w:b/>
                <w:bCs/>
                <w:color w:val="000000"/>
              </w:rPr>
              <w:t>6959</w:t>
            </w:r>
          </w:p>
        </w:tc>
        <w:tc>
          <w:tcPr>
            <w:tcW w:w="1242" w:type="dxa"/>
            <w:tcBorders>
              <w:top w:val="single" w:sz="4" w:space="0" w:color="auto"/>
              <w:bottom w:val="single" w:sz="4" w:space="0" w:color="auto"/>
              <w:right w:val="single" w:sz="4" w:space="0" w:color="auto"/>
            </w:tcBorders>
            <w:vAlign w:val="center"/>
          </w:tcPr>
          <w:p w:rsidR="00AD332F" w:rsidRPr="003C660F" w:rsidRDefault="002466DB" w:rsidP="003C660F">
            <w:pPr>
              <w:tabs>
                <w:tab w:val="left" w:pos="0"/>
              </w:tabs>
              <w:spacing w:after="240"/>
              <w:contextualSpacing/>
              <w:jc w:val="center"/>
              <w:rPr>
                <w:b/>
                <w:iCs/>
                <w:noProof/>
              </w:rPr>
            </w:pPr>
            <w:r w:rsidRPr="003C660F">
              <w:rPr>
                <w:b/>
                <w:iCs/>
                <w:noProof/>
              </w:rPr>
              <w:t>100%</w:t>
            </w:r>
          </w:p>
        </w:tc>
      </w:tr>
      <w:tr w:rsidR="002466DB" w:rsidRPr="007D70B2" w:rsidTr="00B933EA">
        <w:tc>
          <w:tcPr>
            <w:tcW w:w="567" w:type="dxa"/>
          </w:tcPr>
          <w:p w:rsidR="002466DB" w:rsidRPr="003C660F" w:rsidRDefault="002466DB" w:rsidP="002466DB">
            <w:pPr>
              <w:tabs>
                <w:tab w:val="left" w:pos="0"/>
              </w:tabs>
              <w:spacing w:after="240"/>
              <w:contextualSpacing/>
              <w:jc w:val="center"/>
              <w:rPr>
                <w:iCs/>
                <w:noProof/>
              </w:rPr>
            </w:pPr>
            <w:r w:rsidRPr="003C660F">
              <w:rPr>
                <w:iCs/>
                <w:noProof/>
              </w:rPr>
              <w:t>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tcPr>
          <w:p w:rsidR="00F16891" w:rsidRPr="003C660F" w:rsidRDefault="002466DB" w:rsidP="0063073C">
            <w:pPr>
              <w:jc w:val="both"/>
              <w:rPr>
                <w:bCs/>
              </w:rPr>
            </w:pPr>
            <w:r w:rsidRPr="003C660F">
              <w:rPr>
                <w:bCs/>
              </w:rPr>
              <w:t>Справи щодо виборчого процесу та референдуму</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6DB" w:rsidRPr="003C660F" w:rsidRDefault="002466DB" w:rsidP="003C660F">
            <w:pPr>
              <w:jc w:val="center"/>
              <w:rPr>
                <w:b/>
                <w:bCs/>
              </w:rPr>
            </w:pPr>
            <w:r w:rsidRPr="003C660F">
              <w:rPr>
                <w:b/>
                <w:bCs/>
              </w:rPr>
              <w:t>68</w:t>
            </w:r>
          </w:p>
        </w:tc>
        <w:tc>
          <w:tcPr>
            <w:tcW w:w="1242" w:type="dxa"/>
            <w:tcBorders>
              <w:top w:val="single" w:sz="8" w:space="0" w:color="auto"/>
              <w:left w:val="single" w:sz="8" w:space="0" w:color="000000"/>
              <w:bottom w:val="single" w:sz="8" w:space="0" w:color="000000"/>
              <w:right w:val="single" w:sz="8" w:space="0" w:color="000000"/>
            </w:tcBorders>
            <w:shd w:val="clear" w:color="auto" w:fill="auto"/>
            <w:vAlign w:val="center"/>
          </w:tcPr>
          <w:p w:rsidR="002466DB" w:rsidRPr="003C660F" w:rsidRDefault="002466DB" w:rsidP="003C660F">
            <w:pPr>
              <w:jc w:val="center"/>
              <w:rPr>
                <w:color w:val="000000"/>
                <w:lang w:val="en-US"/>
              </w:rPr>
            </w:pPr>
            <w:r w:rsidRPr="003C660F">
              <w:rPr>
                <w:iCs/>
                <w:noProof/>
                <w:color w:val="000000"/>
              </w:rPr>
              <w:t xml:space="preserve">1 </w:t>
            </w:r>
            <w:r w:rsidRPr="003C660F">
              <w:rPr>
                <w:iCs/>
                <w:noProof/>
              </w:rPr>
              <w:t>%</w:t>
            </w:r>
          </w:p>
        </w:tc>
      </w:tr>
      <w:tr w:rsidR="002466DB" w:rsidRPr="007D70B2" w:rsidTr="00B933EA">
        <w:tc>
          <w:tcPr>
            <w:tcW w:w="567" w:type="dxa"/>
          </w:tcPr>
          <w:p w:rsidR="002466DB" w:rsidRPr="003C660F" w:rsidRDefault="002466DB" w:rsidP="002466DB">
            <w:pPr>
              <w:tabs>
                <w:tab w:val="left" w:pos="0"/>
              </w:tabs>
              <w:spacing w:after="240"/>
              <w:contextualSpacing/>
              <w:jc w:val="center"/>
              <w:rPr>
                <w:iCs/>
                <w:noProof/>
              </w:rPr>
            </w:pPr>
            <w:r w:rsidRPr="003C660F">
              <w:rPr>
                <w:iCs/>
                <w:noProof/>
              </w:rPr>
              <w:t>3</w:t>
            </w:r>
          </w:p>
        </w:tc>
        <w:tc>
          <w:tcPr>
            <w:tcW w:w="5387" w:type="dxa"/>
            <w:tcBorders>
              <w:top w:val="nil"/>
              <w:left w:val="single" w:sz="4" w:space="0" w:color="auto"/>
              <w:bottom w:val="single" w:sz="4" w:space="0" w:color="auto"/>
              <w:right w:val="single" w:sz="4" w:space="0" w:color="auto"/>
            </w:tcBorders>
            <w:shd w:val="clear" w:color="000000" w:fill="FFFFFF"/>
            <w:vAlign w:val="center"/>
          </w:tcPr>
          <w:p w:rsidR="002466DB" w:rsidRPr="003C660F" w:rsidRDefault="002466DB" w:rsidP="0063073C">
            <w:pPr>
              <w:jc w:val="both"/>
              <w:rPr>
                <w:bCs/>
              </w:rPr>
            </w:pPr>
            <w:r w:rsidRPr="003C660F">
              <w:rPr>
                <w:bCs/>
              </w:rPr>
              <w:t>Справи щодо захисту політичних (крім виборчих) та громадянських прав</w:t>
            </w:r>
          </w:p>
        </w:tc>
        <w:tc>
          <w:tcPr>
            <w:tcW w:w="2268" w:type="dxa"/>
            <w:tcBorders>
              <w:top w:val="nil"/>
              <w:left w:val="nil"/>
              <w:bottom w:val="single" w:sz="4" w:space="0" w:color="auto"/>
              <w:right w:val="nil"/>
            </w:tcBorders>
            <w:shd w:val="clear" w:color="auto" w:fill="auto"/>
            <w:vAlign w:val="center"/>
          </w:tcPr>
          <w:p w:rsidR="002466DB" w:rsidRPr="003C660F" w:rsidRDefault="002466DB" w:rsidP="003C660F">
            <w:pPr>
              <w:jc w:val="center"/>
              <w:rPr>
                <w:b/>
                <w:bCs/>
              </w:rPr>
            </w:pPr>
            <w:r w:rsidRPr="003C660F">
              <w:rPr>
                <w:b/>
                <w:bCs/>
              </w:rPr>
              <w:t>393</w:t>
            </w:r>
          </w:p>
        </w:tc>
        <w:tc>
          <w:tcPr>
            <w:tcW w:w="1242" w:type="dxa"/>
            <w:tcBorders>
              <w:top w:val="nil"/>
              <w:left w:val="single" w:sz="8" w:space="0" w:color="000000"/>
              <w:bottom w:val="single" w:sz="8" w:space="0" w:color="000000"/>
              <w:right w:val="single" w:sz="8" w:space="0" w:color="000000"/>
            </w:tcBorders>
            <w:shd w:val="clear" w:color="auto" w:fill="auto"/>
            <w:vAlign w:val="center"/>
          </w:tcPr>
          <w:p w:rsidR="002466DB" w:rsidRPr="003C660F" w:rsidRDefault="002466DB" w:rsidP="003C660F">
            <w:pPr>
              <w:jc w:val="center"/>
              <w:rPr>
                <w:color w:val="000000"/>
              </w:rPr>
            </w:pPr>
            <w:r w:rsidRPr="003C660F">
              <w:rPr>
                <w:iCs/>
                <w:noProof/>
                <w:color w:val="000000"/>
              </w:rPr>
              <w:t xml:space="preserve">5,7 </w:t>
            </w:r>
            <w:r w:rsidRPr="003C660F">
              <w:rPr>
                <w:iCs/>
                <w:noProof/>
              </w:rPr>
              <w:t>%</w:t>
            </w:r>
          </w:p>
        </w:tc>
      </w:tr>
      <w:tr w:rsidR="002466DB" w:rsidRPr="007D70B2" w:rsidTr="00B933EA">
        <w:tc>
          <w:tcPr>
            <w:tcW w:w="567" w:type="dxa"/>
          </w:tcPr>
          <w:p w:rsidR="002466DB" w:rsidRPr="003C660F" w:rsidRDefault="002466DB" w:rsidP="002466DB">
            <w:pPr>
              <w:tabs>
                <w:tab w:val="left" w:pos="0"/>
              </w:tabs>
              <w:spacing w:after="240"/>
              <w:contextualSpacing/>
              <w:jc w:val="center"/>
              <w:rPr>
                <w:iCs/>
                <w:noProof/>
              </w:rPr>
            </w:pPr>
            <w:r w:rsidRPr="003C660F">
              <w:rPr>
                <w:iCs/>
                <w:noProof/>
              </w:rPr>
              <w:t>4</w:t>
            </w:r>
          </w:p>
        </w:tc>
        <w:tc>
          <w:tcPr>
            <w:tcW w:w="5387" w:type="dxa"/>
            <w:tcBorders>
              <w:top w:val="nil"/>
              <w:left w:val="single" w:sz="4" w:space="0" w:color="auto"/>
              <w:bottom w:val="single" w:sz="4" w:space="0" w:color="auto"/>
              <w:right w:val="single" w:sz="4" w:space="0" w:color="auto"/>
            </w:tcBorders>
            <w:shd w:val="clear" w:color="000000" w:fill="FFFFFF"/>
            <w:vAlign w:val="center"/>
          </w:tcPr>
          <w:p w:rsidR="002466DB" w:rsidRPr="003C660F" w:rsidRDefault="002466DB" w:rsidP="0063073C">
            <w:pPr>
              <w:jc w:val="both"/>
              <w:rPr>
                <w:bCs/>
              </w:rPr>
            </w:pPr>
            <w:r w:rsidRPr="003C660F">
              <w:rPr>
                <w:bCs/>
              </w:rPr>
              <w:t>Справи щодо статусу народного депутата України, депутата місцевої ради, організації діяльності представницьких органів влади</w:t>
            </w:r>
          </w:p>
        </w:tc>
        <w:tc>
          <w:tcPr>
            <w:tcW w:w="2268" w:type="dxa"/>
            <w:tcBorders>
              <w:top w:val="nil"/>
              <w:left w:val="nil"/>
              <w:bottom w:val="single" w:sz="4" w:space="0" w:color="auto"/>
              <w:right w:val="nil"/>
            </w:tcBorders>
            <w:shd w:val="clear" w:color="auto" w:fill="auto"/>
            <w:vAlign w:val="center"/>
          </w:tcPr>
          <w:p w:rsidR="002466DB" w:rsidRPr="003C660F" w:rsidRDefault="002466DB" w:rsidP="003C660F">
            <w:pPr>
              <w:jc w:val="center"/>
              <w:rPr>
                <w:b/>
                <w:bCs/>
              </w:rPr>
            </w:pPr>
            <w:r w:rsidRPr="003C660F">
              <w:rPr>
                <w:b/>
                <w:bCs/>
              </w:rPr>
              <w:t>1</w:t>
            </w:r>
          </w:p>
        </w:tc>
        <w:tc>
          <w:tcPr>
            <w:tcW w:w="1242" w:type="dxa"/>
            <w:tcBorders>
              <w:top w:val="nil"/>
              <w:left w:val="single" w:sz="8" w:space="0" w:color="000000"/>
              <w:bottom w:val="single" w:sz="8" w:space="0" w:color="000000"/>
              <w:right w:val="single" w:sz="8" w:space="0" w:color="000000"/>
            </w:tcBorders>
            <w:shd w:val="clear" w:color="auto" w:fill="auto"/>
            <w:vAlign w:val="center"/>
          </w:tcPr>
          <w:p w:rsidR="002466DB" w:rsidRPr="003C660F" w:rsidRDefault="002466DB" w:rsidP="003C660F">
            <w:pPr>
              <w:jc w:val="center"/>
              <w:rPr>
                <w:color w:val="000000"/>
              </w:rPr>
            </w:pPr>
            <w:r w:rsidRPr="003C660F">
              <w:rPr>
                <w:iCs/>
                <w:noProof/>
                <w:color w:val="000000"/>
              </w:rPr>
              <w:t xml:space="preserve">0,01 </w:t>
            </w:r>
            <w:r w:rsidRPr="003C660F">
              <w:rPr>
                <w:iCs/>
                <w:noProof/>
              </w:rPr>
              <w:t>%</w:t>
            </w:r>
          </w:p>
        </w:tc>
      </w:tr>
      <w:tr w:rsidR="002466DB" w:rsidRPr="007D70B2" w:rsidTr="00B933EA">
        <w:tc>
          <w:tcPr>
            <w:tcW w:w="567" w:type="dxa"/>
          </w:tcPr>
          <w:p w:rsidR="002466DB" w:rsidRPr="003C660F" w:rsidRDefault="002466DB" w:rsidP="002466DB">
            <w:pPr>
              <w:tabs>
                <w:tab w:val="left" w:pos="0"/>
              </w:tabs>
              <w:spacing w:after="240"/>
              <w:contextualSpacing/>
              <w:jc w:val="center"/>
              <w:rPr>
                <w:iCs/>
                <w:noProof/>
              </w:rPr>
            </w:pPr>
            <w:r w:rsidRPr="003C660F">
              <w:rPr>
                <w:iCs/>
                <w:noProof/>
              </w:rPr>
              <w:t>5</w:t>
            </w:r>
          </w:p>
        </w:tc>
        <w:tc>
          <w:tcPr>
            <w:tcW w:w="5387" w:type="dxa"/>
            <w:tcBorders>
              <w:top w:val="nil"/>
              <w:left w:val="single" w:sz="4" w:space="0" w:color="auto"/>
              <w:bottom w:val="single" w:sz="4" w:space="0" w:color="auto"/>
              <w:right w:val="single" w:sz="4" w:space="0" w:color="auto"/>
            </w:tcBorders>
            <w:shd w:val="clear" w:color="000000" w:fill="FFFFFF"/>
            <w:vAlign w:val="center"/>
          </w:tcPr>
          <w:p w:rsidR="002466DB" w:rsidRPr="003C660F" w:rsidRDefault="002466DB" w:rsidP="0063073C">
            <w:pPr>
              <w:jc w:val="both"/>
              <w:rPr>
                <w:bCs/>
              </w:rPr>
            </w:pPr>
            <w:r w:rsidRPr="003C660F">
              <w:rPr>
                <w:bCs/>
              </w:rPr>
              <w:t xml:space="preserve">Справи з приводу забезпечення функціонування органів прокуратури, адвокатури, нотаріату та юстиції (крім категорій, які підсудні Верховному Суду як суду першої інстанції) </w:t>
            </w:r>
          </w:p>
        </w:tc>
        <w:tc>
          <w:tcPr>
            <w:tcW w:w="2268" w:type="dxa"/>
            <w:tcBorders>
              <w:top w:val="nil"/>
              <w:left w:val="nil"/>
              <w:bottom w:val="single" w:sz="4" w:space="0" w:color="auto"/>
              <w:right w:val="nil"/>
            </w:tcBorders>
            <w:shd w:val="clear" w:color="auto" w:fill="auto"/>
            <w:vAlign w:val="center"/>
          </w:tcPr>
          <w:p w:rsidR="002466DB" w:rsidRPr="003C660F" w:rsidRDefault="002466DB" w:rsidP="003C660F">
            <w:pPr>
              <w:jc w:val="center"/>
              <w:rPr>
                <w:b/>
                <w:bCs/>
              </w:rPr>
            </w:pPr>
            <w:r w:rsidRPr="003C660F">
              <w:rPr>
                <w:b/>
                <w:bCs/>
              </w:rPr>
              <w:t>19</w:t>
            </w:r>
          </w:p>
        </w:tc>
        <w:tc>
          <w:tcPr>
            <w:tcW w:w="1242" w:type="dxa"/>
            <w:tcBorders>
              <w:top w:val="nil"/>
              <w:left w:val="single" w:sz="8" w:space="0" w:color="000000"/>
              <w:bottom w:val="single" w:sz="8" w:space="0" w:color="000000"/>
              <w:right w:val="single" w:sz="8" w:space="0" w:color="000000"/>
            </w:tcBorders>
            <w:shd w:val="clear" w:color="auto" w:fill="auto"/>
            <w:vAlign w:val="center"/>
          </w:tcPr>
          <w:p w:rsidR="002466DB" w:rsidRPr="003C660F" w:rsidRDefault="002466DB" w:rsidP="003C660F">
            <w:pPr>
              <w:jc w:val="center"/>
              <w:rPr>
                <w:color w:val="000000"/>
              </w:rPr>
            </w:pPr>
            <w:r w:rsidRPr="003C660F">
              <w:rPr>
                <w:iCs/>
                <w:noProof/>
                <w:color w:val="000000"/>
              </w:rPr>
              <w:t xml:space="preserve">0,3 </w:t>
            </w:r>
            <w:r w:rsidRPr="003C660F">
              <w:rPr>
                <w:iCs/>
                <w:noProof/>
              </w:rPr>
              <w:t>%</w:t>
            </w:r>
          </w:p>
        </w:tc>
      </w:tr>
      <w:tr w:rsidR="002466DB" w:rsidRPr="007D70B2" w:rsidTr="00B933EA">
        <w:tc>
          <w:tcPr>
            <w:tcW w:w="567" w:type="dxa"/>
          </w:tcPr>
          <w:p w:rsidR="002466DB" w:rsidRPr="003C660F" w:rsidRDefault="002466DB" w:rsidP="002466DB">
            <w:pPr>
              <w:tabs>
                <w:tab w:val="left" w:pos="0"/>
              </w:tabs>
              <w:spacing w:after="240"/>
              <w:contextualSpacing/>
              <w:jc w:val="center"/>
              <w:rPr>
                <w:iCs/>
                <w:noProof/>
              </w:rPr>
            </w:pPr>
            <w:r w:rsidRPr="003C660F">
              <w:rPr>
                <w:iCs/>
                <w:noProof/>
              </w:rPr>
              <w:t>6</w:t>
            </w:r>
          </w:p>
        </w:tc>
        <w:tc>
          <w:tcPr>
            <w:tcW w:w="5387" w:type="dxa"/>
            <w:tcBorders>
              <w:top w:val="nil"/>
              <w:left w:val="single" w:sz="4" w:space="0" w:color="auto"/>
              <w:bottom w:val="single" w:sz="4" w:space="0" w:color="auto"/>
              <w:right w:val="single" w:sz="4" w:space="0" w:color="auto"/>
            </w:tcBorders>
            <w:shd w:val="clear" w:color="000000" w:fill="FFFFFF"/>
            <w:vAlign w:val="center"/>
          </w:tcPr>
          <w:p w:rsidR="002466DB" w:rsidRPr="003C660F" w:rsidRDefault="002466DB" w:rsidP="002466DB">
            <w:pPr>
              <w:jc w:val="both"/>
              <w:rPr>
                <w:bCs/>
              </w:rPr>
            </w:pPr>
            <w:r w:rsidRPr="003C660F">
              <w:rPr>
                <w:bCs/>
              </w:rPr>
              <w:t>Справи щодо примусового виконання судових рішень і рішень інших органів</w:t>
            </w:r>
          </w:p>
        </w:tc>
        <w:tc>
          <w:tcPr>
            <w:tcW w:w="2268" w:type="dxa"/>
            <w:tcBorders>
              <w:top w:val="nil"/>
              <w:left w:val="nil"/>
              <w:bottom w:val="single" w:sz="4" w:space="0" w:color="auto"/>
              <w:right w:val="nil"/>
            </w:tcBorders>
            <w:shd w:val="clear" w:color="auto" w:fill="auto"/>
            <w:vAlign w:val="center"/>
          </w:tcPr>
          <w:p w:rsidR="002466DB" w:rsidRPr="003C660F" w:rsidRDefault="002466DB" w:rsidP="003C660F">
            <w:pPr>
              <w:jc w:val="center"/>
              <w:rPr>
                <w:b/>
                <w:bCs/>
              </w:rPr>
            </w:pPr>
            <w:r w:rsidRPr="003C660F">
              <w:rPr>
                <w:b/>
                <w:bCs/>
              </w:rPr>
              <w:t>352</w:t>
            </w:r>
          </w:p>
        </w:tc>
        <w:tc>
          <w:tcPr>
            <w:tcW w:w="1242" w:type="dxa"/>
            <w:tcBorders>
              <w:top w:val="nil"/>
              <w:left w:val="single" w:sz="8" w:space="0" w:color="000000"/>
              <w:bottom w:val="single" w:sz="8" w:space="0" w:color="000000"/>
              <w:right w:val="single" w:sz="8" w:space="0" w:color="000000"/>
            </w:tcBorders>
            <w:shd w:val="clear" w:color="auto" w:fill="auto"/>
            <w:vAlign w:val="center"/>
          </w:tcPr>
          <w:p w:rsidR="002466DB" w:rsidRPr="003C660F" w:rsidRDefault="002466DB" w:rsidP="003C660F">
            <w:pPr>
              <w:jc w:val="center"/>
              <w:rPr>
                <w:color w:val="000000"/>
              </w:rPr>
            </w:pPr>
            <w:r w:rsidRPr="003C660F">
              <w:rPr>
                <w:iCs/>
                <w:noProof/>
                <w:color w:val="000000"/>
              </w:rPr>
              <w:t xml:space="preserve">5 </w:t>
            </w:r>
            <w:r w:rsidRPr="003C660F">
              <w:rPr>
                <w:iCs/>
                <w:noProof/>
              </w:rPr>
              <w:t>%</w:t>
            </w:r>
          </w:p>
        </w:tc>
      </w:tr>
      <w:tr w:rsidR="002466DB" w:rsidRPr="007D70B2" w:rsidTr="00B933EA">
        <w:tc>
          <w:tcPr>
            <w:tcW w:w="567" w:type="dxa"/>
          </w:tcPr>
          <w:p w:rsidR="002466DB" w:rsidRPr="003C660F" w:rsidRDefault="002466DB" w:rsidP="002466DB">
            <w:pPr>
              <w:tabs>
                <w:tab w:val="left" w:pos="0"/>
              </w:tabs>
              <w:spacing w:after="240"/>
              <w:contextualSpacing/>
              <w:jc w:val="center"/>
              <w:rPr>
                <w:iCs/>
                <w:noProof/>
              </w:rPr>
            </w:pPr>
            <w:r w:rsidRPr="003C660F">
              <w:rPr>
                <w:iCs/>
                <w:noProof/>
              </w:rPr>
              <w:t>7</w:t>
            </w:r>
          </w:p>
        </w:tc>
        <w:tc>
          <w:tcPr>
            <w:tcW w:w="5387" w:type="dxa"/>
            <w:tcBorders>
              <w:top w:val="nil"/>
              <w:left w:val="single" w:sz="4" w:space="0" w:color="auto"/>
              <w:bottom w:val="single" w:sz="4" w:space="0" w:color="auto"/>
              <w:right w:val="single" w:sz="4" w:space="0" w:color="auto"/>
            </w:tcBorders>
            <w:shd w:val="clear" w:color="000000" w:fill="FFFFFF"/>
            <w:vAlign w:val="center"/>
          </w:tcPr>
          <w:p w:rsidR="002466DB" w:rsidRPr="003C660F" w:rsidRDefault="002466DB" w:rsidP="0063073C">
            <w:pPr>
              <w:jc w:val="both"/>
              <w:rPr>
                <w:bCs/>
              </w:rPr>
            </w:pPr>
            <w:r w:rsidRPr="003C660F">
              <w:rPr>
                <w:bCs/>
              </w:rPr>
              <w:t>Справи, що виникають з відносин публічної служби</w:t>
            </w:r>
          </w:p>
        </w:tc>
        <w:tc>
          <w:tcPr>
            <w:tcW w:w="2268" w:type="dxa"/>
            <w:tcBorders>
              <w:top w:val="nil"/>
              <w:left w:val="nil"/>
              <w:bottom w:val="single" w:sz="4" w:space="0" w:color="auto"/>
              <w:right w:val="nil"/>
            </w:tcBorders>
            <w:shd w:val="clear" w:color="auto" w:fill="auto"/>
            <w:vAlign w:val="center"/>
          </w:tcPr>
          <w:p w:rsidR="002466DB" w:rsidRPr="003C660F" w:rsidRDefault="002466DB" w:rsidP="003C660F">
            <w:pPr>
              <w:jc w:val="center"/>
              <w:rPr>
                <w:b/>
                <w:bCs/>
              </w:rPr>
            </w:pPr>
            <w:r w:rsidRPr="003C660F">
              <w:rPr>
                <w:b/>
                <w:bCs/>
              </w:rPr>
              <w:t>443</w:t>
            </w:r>
          </w:p>
        </w:tc>
        <w:tc>
          <w:tcPr>
            <w:tcW w:w="1242" w:type="dxa"/>
            <w:tcBorders>
              <w:top w:val="nil"/>
              <w:left w:val="single" w:sz="8" w:space="0" w:color="000000"/>
              <w:bottom w:val="single" w:sz="8" w:space="0" w:color="000000"/>
              <w:right w:val="single" w:sz="8" w:space="0" w:color="000000"/>
            </w:tcBorders>
            <w:shd w:val="clear" w:color="auto" w:fill="auto"/>
            <w:vAlign w:val="center"/>
          </w:tcPr>
          <w:p w:rsidR="002466DB" w:rsidRPr="003C660F" w:rsidRDefault="002466DB" w:rsidP="003C660F">
            <w:pPr>
              <w:jc w:val="center"/>
              <w:rPr>
                <w:color w:val="000000"/>
              </w:rPr>
            </w:pPr>
            <w:r w:rsidRPr="003C660F">
              <w:rPr>
                <w:iCs/>
                <w:noProof/>
                <w:color w:val="000000"/>
              </w:rPr>
              <w:t xml:space="preserve">6,4 </w:t>
            </w:r>
            <w:r w:rsidRPr="003C660F">
              <w:rPr>
                <w:iCs/>
                <w:noProof/>
              </w:rPr>
              <w:t>%</w:t>
            </w:r>
          </w:p>
        </w:tc>
      </w:tr>
      <w:tr w:rsidR="002466DB" w:rsidRPr="007D70B2" w:rsidTr="00B933EA">
        <w:tc>
          <w:tcPr>
            <w:tcW w:w="567" w:type="dxa"/>
          </w:tcPr>
          <w:p w:rsidR="002466DB" w:rsidRPr="003C660F" w:rsidRDefault="002466DB" w:rsidP="002466DB">
            <w:pPr>
              <w:tabs>
                <w:tab w:val="left" w:pos="0"/>
              </w:tabs>
              <w:spacing w:after="240"/>
              <w:contextualSpacing/>
              <w:jc w:val="center"/>
              <w:rPr>
                <w:iCs/>
                <w:noProof/>
              </w:rPr>
            </w:pPr>
            <w:r w:rsidRPr="003C660F">
              <w:rPr>
                <w:iCs/>
                <w:noProof/>
              </w:rPr>
              <w:t>8</w:t>
            </w:r>
          </w:p>
        </w:tc>
        <w:tc>
          <w:tcPr>
            <w:tcW w:w="5387" w:type="dxa"/>
            <w:tcBorders>
              <w:top w:val="nil"/>
              <w:left w:val="single" w:sz="4" w:space="0" w:color="auto"/>
              <w:bottom w:val="single" w:sz="4" w:space="0" w:color="auto"/>
              <w:right w:val="single" w:sz="4" w:space="0" w:color="auto"/>
            </w:tcBorders>
            <w:shd w:val="clear" w:color="000000" w:fill="FFFFFF"/>
            <w:vAlign w:val="center"/>
          </w:tcPr>
          <w:p w:rsidR="002466DB" w:rsidRPr="003C660F" w:rsidRDefault="002466DB" w:rsidP="0063073C">
            <w:pPr>
              <w:jc w:val="both"/>
              <w:rPr>
                <w:bCs/>
              </w:rPr>
            </w:pPr>
            <w:r w:rsidRPr="003C660F">
              <w:rPr>
                <w:bCs/>
              </w:rPr>
              <w:t>Справи з приводу реалізації державної політики у сфері економіки та публічної фінансової політики</w:t>
            </w:r>
          </w:p>
        </w:tc>
        <w:tc>
          <w:tcPr>
            <w:tcW w:w="2268" w:type="dxa"/>
            <w:tcBorders>
              <w:top w:val="nil"/>
              <w:left w:val="nil"/>
              <w:bottom w:val="single" w:sz="4" w:space="0" w:color="auto"/>
              <w:right w:val="nil"/>
            </w:tcBorders>
            <w:shd w:val="clear" w:color="auto" w:fill="auto"/>
            <w:vAlign w:val="center"/>
          </w:tcPr>
          <w:p w:rsidR="002466DB" w:rsidRPr="003C660F" w:rsidRDefault="002466DB" w:rsidP="003C660F">
            <w:pPr>
              <w:jc w:val="center"/>
              <w:rPr>
                <w:b/>
                <w:bCs/>
              </w:rPr>
            </w:pPr>
            <w:r w:rsidRPr="003C660F">
              <w:rPr>
                <w:b/>
                <w:bCs/>
              </w:rPr>
              <w:t>944</w:t>
            </w:r>
          </w:p>
        </w:tc>
        <w:tc>
          <w:tcPr>
            <w:tcW w:w="1242" w:type="dxa"/>
            <w:tcBorders>
              <w:top w:val="nil"/>
              <w:left w:val="single" w:sz="8" w:space="0" w:color="000000"/>
              <w:bottom w:val="single" w:sz="8" w:space="0" w:color="000000"/>
              <w:right w:val="single" w:sz="8" w:space="0" w:color="000000"/>
            </w:tcBorders>
            <w:shd w:val="clear" w:color="auto" w:fill="auto"/>
            <w:vAlign w:val="center"/>
          </w:tcPr>
          <w:p w:rsidR="002466DB" w:rsidRPr="003C660F" w:rsidRDefault="002466DB" w:rsidP="003C660F">
            <w:pPr>
              <w:jc w:val="center"/>
              <w:rPr>
                <w:b/>
                <w:color w:val="000000"/>
              </w:rPr>
            </w:pPr>
            <w:r w:rsidRPr="003C660F">
              <w:rPr>
                <w:b/>
                <w:iCs/>
                <w:noProof/>
                <w:color w:val="000000"/>
              </w:rPr>
              <w:t xml:space="preserve">13,6 </w:t>
            </w:r>
            <w:r w:rsidRPr="003C660F">
              <w:rPr>
                <w:b/>
                <w:iCs/>
                <w:noProof/>
              </w:rPr>
              <w:t>%</w:t>
            </w:r>
          </w:p>
        </w:tc>
      </w:tr>
      <w:tr w:rsidR="002466DB" w:rsidRPr="007D70B2" w:rsidTr="00B933EA">
        <w:tc>
          <w:tcPr>
            <w:tcW w:w="567" w:type="dxa"/>
          </w:tcPr>
          <w:p w:rsidR="002466DB" w:rsidRPr="003C660F" w:rsidRDefault="002466DB" w:rsidP="002466DB">
            <w:pPr>
              <w:tabs>
                <w:tab w:val="left" w:pos="0"/>
              </w:tabs>
              <w:spacing w:after="240"/>
              <w:contextualSpacing/>
              <w:jc w:val="center"/>
              <w:rPr>
                <w:iCs/>
                <w:noProof/>
              </w:rPr>
            </w:pPr>
            <w:r w:rsidRPr="003C660F">
              <w:rPr>
                <w:iCs/>
                <w:noProof/>
              </w:rPr>
              <w:t>9</w:t>
            </w:r>
          </w:p>
        </w:tc>
        <w:tc>
          <w:tcPr>
            <w:tcW w:w="5387" w:type="dxa"/>
            <w:tcBorders>
              <w:top w:val="nil"/>
              <w:left w:val="single" w:sz="4" w:space="0" w:color="auto"/>
              <w:bottom w:val="single" w:sz="4" w:space="0" w:color="auto"/>
              <w:right w:val="single" w:sz="4" w:space="0" w:color="auto"/>
            </w:tcBorders>
            <w:shd w:val="clear" w:color="000000" w:fill="FFFFFF"/>
            <w:vAlign w:val="center"/>
          </w:tcPr>
          <w:p w:rsidR="002466DB" w:rsidRPr="003C660F" w:rsidRDefault="002466DB" w:rsidP="0063073C">
            <w:pPr>
              <w:jc w:val="both"/>
              <w:rPr>
                <w:bCs/>
              </w:rPr>
            </w:pPr>
            <w:r w:rsidRPr="003C660F">
              <w:rPr>
                <w:bCs/>
              </w:rPr>
              <w:t>Справи з приводу регулюванню містобудівної діяльності та землекористування</w:t>
            </w:r>
          </w:p>
        </w:tc>
        <w:tc>
          <w:tcPr>
            <w:tcW w:w="2268" w:type="dxa"/>
            <w:tcBorders>
              <w:top w:val="nil"/>
              <w:left w:val="nil"/>
              <w:bottom w:val="single" w:sz="4" w:space="0" w:color="auto"/>
              <w:right w:val="nil"/>
            </w:tcBorders>
            <w:shd w:val="clear" w:color="auto" w:fill="auto"/>
            <w:vAlign w:val="center"/>
          </w:tcPr>
          <w:p w:rsidR="002466DB" w:rsidRPr="003C660F" w:rsidRDefault="002466DB" w:rsidP="003C660F">
            <w:pPr>
              <w:jc w:val="center"/>
              <w:rPr>
                <w:b/>
                <w:bCs/>
              </w:rPr>
            </w:pPr>
            <w:r w:rsidRPr="003C660F">
              <w:rPr>
                <w:b/>
                <w:bCs/>
              </w:rPr>
              <w:t>392</w:t>
            </w:r>
          </w:p>
        </w:tc>
        <w:tc>
          <w:tcPr>
            <w:tcW w:w="1242" w:type="dxa"/>
            <w:tcBorders>
              <w:top w:val="nil"/>
              <w:left w:val="single" w:sz="8" w:space="0" w:color="000000"/>
              <w:bottom w:val="single" w:sz="8" w:space="0" w:color="000000"/>
              <w:right w:val="single" w:sz="8" w:space="0" w:color="000000"/>
            </w:tcBorders>
            <w:shd w:val="clear" w:color="auto" w:fill="auto"/>
            <w:vAlign w:val="center"/>
          </w:tcPr>
          <w:p w:rsidR="002466DB" w:rsidRPr="003C660F" w:rsidRDefault="002466DB" w:rsidP="003C660F">
            <w:pPr>
              <w:jc w:val="center"/>
              <w:rPr>
                <w:color w:val="000000"/>
              </w:rPr>
            </w:pPr>
            <w:r w:rsidRPr="003C660F">
              <w:rPr>
                <w:iCs/>
                <w:noProof/>
                <w:color w:val="000000"/>
              </w:rPr>
              <w:t xml:space="preserve">5,6 </w:t>
            </w:r>
            <w:r w:rsidRPr="003C660F">
              <w:rPr>
                <w:iCs/>
                <w:noProof/>
              </w:rPr>
              <w:t>%</w:t>
            </w:r>
          </w:p>
        </w:tc>
      </w:tr>
      <w:tr w:rsidR="002466DB" w:rsidRPr="007D70B2" w:rsidTr="00B933EA">
        <w:tc>
          <w:tcPr>
            <w:tcW w:w="567" w:type="dxa"/>
          </w:tcPr>
          <w:p w:rsidR="002466DB" w:rsidRPr="003C660F" w:rsidRDefault="002466DB" w:rsidP="002466DB">
            <w:pPr>
              <w:tabs>
                <w:tab w:val="left" w:pos="0"/>
              </w:tabs>
              <w:spacing w:after="240"/>
              <w:contextualSpacing/>
              <w:jc w:val="center"/>
              <w:rPr>
                <w:iCs/>
                <w:noProof/>
              </w:rPr>
            </w:pPr>
            <w:r w:rsidRPr="003C660F">
              <w:rPr>
                <w:iCs/>
                <w:noProof/>
              </w:rPr>
              <w:t>10</w:t>
            </w:r>
          </w:p>
        </w:tc>
        <w:tc>
          <w:tcPr>
            <w:tcW w:w="5387" w:type="dxa"/>
            <w:tcBorders>
              <w:top w:val="nil"/>
              <w:left w:val="single" w:sz="4" w:space="0" w:color="auto"/>
              <w:bottom w:val="single" w:sz="4" w:space="0" w:color="auto"/>
              <w:right w:val="single" w:sz="4" w:space="0" w:color="auto"/>
            </w:tcBorders>
            <w:shd w:val="clear" w:color="000000" w:fill="FFFFFF"/>
            <w:vAlign w:val="center"/>
          </w:tcPr>
          <w:p w:rsidR="002466DB" w:rsidRPr="003C660F" w:rsidRDefault="002466DB" w:rsidP="0063073C">
            <w:pPr>
              <w:jc w:val="both"/>
              <w:rPr>
                <w:bCs/>
              </w:rPr>
            </w:pPr>
            <w:r w:rsidRPr="003C660F">
              <w:rPr>
                <w:bCs/>
              </w:rPr>
              <w:t>Справи з приводу охорони навколишнього природного середовища</w:t>
            </w:r>
          </w:p>
        </w:tc>
        <w:tc>
          <w:tcPr>
            <w:tcW w:w="2268" w:type="dxa"/>
            <w:tcBorders>
              <w:top w:val="nil"/>
              <w:left w:val="nil"/>
              <w:bottom w:val="single" w:sz="4" w:space="0" w:color="auto"/>
              <w:right w:val="nil"/>
            </w:tcBorders>
            <w:shd w:val="clear" w:color="auto" w:fill="auto"/>
            <w:vAlign w:val="center"/>
          </w:tcPr>
          <w:p w:rsidR="002466DB" w:rsidRPr="003C660F" w:rsidRDefault="002466DB" w:rsidP="003C660F">
            <w:pPr>
              <w:jc w:val="center"/>
              <w:rPr>
                <w:b/>
                <w:bCs/>
              </w:rPr>
            </w:pPr>
            <w:r w:rsidRPr="003C660F">
              <w:rPr>
                <w:b/>
                <w:bCs/>
              </w:rPr>
              <w:t>47</w:t>
            </w:r>
          </w:p>
        </w:tc>
        <w:tc>
          <w:tcPr>
            <w:tcW w:w="1242" w:type="dxa"/>
            <w:tcBorders>
              <w:top w:val="nil"/>
              <w:left w:val="single" w:sz="8" w:space="0" w:color="000000"/>
              <w:bottom w:val="single" w:sz="8" w:space="0" w:color="000000"/>
              <w:right w:val="single" w:sz="8" w:space="0" w:color="000000"/>
            </w:tcBorders>
            <w:shd w:val="clear" w:color="auto" w:fill="auto"/>
            <w:vAlign w:val="center"/>
          </w:tcPr>
          <w:p w:rsidR="002466DB" w:rsidRPr="003C660F" w:rsidRDefault="002466DB" w:rsidP="003C660F">
            <w:pPr>
              <w:jc w:val="center"/>
              <w:rPr>
                <w:color w:val="000000"/>
              </w:rPr>
            </w:pPr>
            <w:r w:rsidRPr="003C660F">
              <w:rPr>
                <w:iCs/>
                <w:noProof/>
                <w:color w:val="000000"/>
              </w:rPr>
              <w:t xml:space="preserve">0,7 </w:t>
            </w:r>
            <w:r w:rsidRPr="003C660F">
              <w:rPr>
                <w:iCs/>
                <w:noProof/>
              </w:rPr>
              <w:t>%</w:t>
            </w:r>
          </w:p>
        </w:tc>
      </w:tr>
      <w:tr w:rsidR="002466DB" w:rsidRPr="007D70B2" w:rsidTr="00B933EA">
        <w:tc>
          <w:tcPr>
            <w:tcW w:w="567" w:type="dxa"/>
          </w:tcPr>
          <w:p w:rsidR="002466DB" w:rsidRPr="003C660F" w:rsidRDefault="002466DB" w:rsidP="002466DB">
            <w:pPr>
              <w:tabs>
                <w:tab w:val="left" w:pos="0"/>
              </w:tabs>
              <w:spacing w:after="240"/>
              <w:contextualSpacing/>
              <w:jc w:val="center"/>
              <w:rPr>
                <w:iCs/>
                <w:noProof/>
              </w:rPr>
            </w:pPr>
            <w:r w:rsidRPr="003C660F">
              <w:rPr>
                <w:iCs/>
                <w:noProof/>
              </w:rPr>
              <w:t>11</w:t>
            </w:r>
          </w:p>
        </w:tc>
        <w:tc>
          <w:tcPr>
            <w:tcW w:w="5387" w:type="dxa"/>
            <w:tcBorders>
              <w:top w:val="nil"/>
              <w:left w:val="single" w:sz="4" w:space="0" w:color="auto"/>
              <w:bottom w:val="single" w:sz="4" w:space="0" w:color="auto"/>
              <w:right w:val="single" w:sz="4" w:space="0" w:color="auto"/>
            </w:tcBorders>
            <w:shd w:val="clear" w:color="000000" w:fill="FFFFFF"/>
            <w:vAlign w:val="center"/>
          </w:tcPr>
          <w:p w:rsidR="002466DB" w:rsidRPr="003C660F" w:rsidRDefault="002466DB" w:rsidP="0063073C">
            <w:pPr>
              <w:jc w:val="both"/>
              <w:rPr>
                <w:bCs/>
              </w:rPr>
            </w:pPr>
            <w:r w:rsidRPr="003C660F">
              <w:rPr>
                <w:bCs/>
              </w:rPr>
              <w:t>Справи з приводу адміністрування податків, зборів, платежів, а також контролю за дотриманням в</w:t>
            </w:r>
            <w:r w:rsidR="0063073C">
              <w:rPr>
                <w:bCs/>
              </w:rPr>
              <w:t>имог податкового законодавства</w:t>
            </w:r>
          </w:p>
        </w:tc>
        <w:tc>
          <w:tcPr>
            <w:tcW w:w="2268" w:type="dxa"/>
            <w:tcBorders>
              <w:top w:val="nil"/>
              <w:left w:val="nil"/>
              <w:bottom w:val="single" w:sz="4" w:space="0" w:color="auto"/>
              <w:right w:val="nil"/>
            </w:tcBorders>
            <w:shd w:val="clear" w:color="auto" w:fill="auto"/>
            <w:vAlign w:val="center"/>
          </w:tcPr>
          <w:p w:rsidR="002466DB" w:rsidRPr="003C660F" w:rsidRDefault="002466DB" w:rsidP="003C660F">
            <w:pPr>
              <w:jc w:val="center"/>
              <w:rPr>
                <w:b/>
                <w:bCs/>
              </w:rPr>
            </w:pPr>
            <w:r w:rsidRPr="003C660F">
              <w:rPr>
                <w:b/>
                <w:bCs/>
              </w:rPr>
              <w:t>2048</w:t>
            </w:r>
          </w:p>
        </w:tc>
        <w:tc>
          <w:tcPr>
            <w:tcW w:w="1242" w:type="dxa"/>
            <w:tcBorders>
              <w:top w:val="nil"/>
              <w:left w:val="single" w:sz="8" w:space="0" w:color="000000"/>
              <w:bottom w:val="single" w:sz="8" w:space="0" w:color="000000"/>
              <w:right w:val="single" w:sz="8" w:space="0" w:color="000000"/>
            </w:tcBorders>
            <w:shd w:val="clear" w:color="auto" w:fill="auto"/>
            <w:vAlign w:val="center"/>
          </w:tcPr>
          <w:p w:rsidR="002466DB" w:rsidRPr="003C660F" w:rsidRDefault="002466DB" w:rsidP="003C660F">
            <w:pPr>
              <w:jc w:val="center"/>
              <w:rPr>
                <w:b/>
                <w:color w:val="000000"/>
              </w:rPr>
            </w:pPr>
            <w:r w:rsidRPr="003C660F">
              <w:rPr>
                <w:b/>
                <w:iCs/>
                <w:noProof/>
                <w:color w:val="000000"/>
              </w:rPr>
              <w:t xml:space="preserve">29 </w:t>
            </w:r>
            <w:r w:rsidRPr="003C660F">
              <w:rPr>
                <w:b/>
                <w:iCs/>
                <w:noProof/>
              </w:rPr>
              <w:t>%</w:t>
            </w:r>
          </w:p>
        </w:tc>
      </w:tr>
      <w:tr w:rsidR="002466DB" w:rsidRPr="007D70B2" w:rsidTr="00B933EA">
        <w:tc>
          <w:tcPr>
            <w:tcW w:w="567" w:type="dxa"/>
          </w:tcPr>
          <w:p w:rsidR="002466DB" w:rsidRPr="003C660F" w:rsidRDefault="002466DB" w:rsidP="002466DB">
            <w:pPr>
              <w:tabs>
                <w:tab w:val="left" w:pos="0"/>
              </w:tabs>
              <w:spacing w:after="240"/>
              <w:contextualSpacing/>
              <w:jc w:val="center"/>
              <w:rPr>
                <w:iCs/>
                <w:noProof/>
              </w:rPr>
            </w:pPr>
            <w:r w:rsidRPr="003C660F">
              <w:rPr>
                <w:iCs/>
                <w:noProof/>
              </w:rPr>
              <w:t>12</w:t>
            </w:r>
          </w:p>
        </w:tc>
        <w:tc>
          <w:tcPr>
            <w:tcW w:w="5387" w:type="dxa"/>
            <w:tcBorders>
              <w:top w:val="nil"/>
              <w:left w:val="single" w:sz="4" w:space="0" w:color="auto"/>
              <w:bottom w:val="single" w:sz="4" w:space="0" w:color="auto"/>
              <w:right w:val="single" w:sz="4" w:space="0" w:color="auto"/>
            </w:tcBorders>
            <w:shd w:val="clear" w:color="000000" w:fill="FFFFFF"/>
            <w:vAlign w:val="center"/>
          </w:tcPr>
          <w:p w:rsidR="002466DB" w:rsidRPr="003C660F" w:rsidRDefault="002466DB" w:rsidP="0063073C">
            <w:pPr>
              <w:jc w:val="both"/>
              <w:rPr>
                <w:bCs/>
              </w:rPr>
            </w:pPr>
            <w:r w:rsidRPr="003C660F">
              <w:rPr>
                <w:bCs/>
              </w:rPr>
              <w:t xml:space="preserve">Справи зі спорів з приводу реалізації публічної політики у сферах праці, зайнятості населення та соціального захисту громадян </w:t>
            </w:r>
            <w:r w:rsidR="0063073C">
              <w:rPr>
                <w:bCs/>
              </w:rPr>
              <w:t>та публічної житлової політики</w:t>
            </w:r>
          </w:p>
        </w:tc>
        <w:tc>
          <w:tcPr>
            <w:tcW w:w="2268" w:type="dxa"/>
            <w:tcBorders>
              <w:top w:val="nil"/>
              <w:left w:val="nil"/>
              <w:bottom w:val="single" w:sz="4" w:space="0" w:color="auto"/>
              <w:right w:val="single" w:sz="4" w:space="0" w:color="auto"/>
            </w:tcBorders>
            <w:shd w:val="clear" w:color="auto" w:fill="auto"/>
            <w:vAlign w:val="center"/>
          </w:tcPr>
          <w:p w:rsidR="002466DB" w:rsidRPr="003C660F" w:rsidRDefault="002466DB" w:rsidP="003C660F">
            <w:pPr>
              <w:jc w:val="center"/>
              <w:rPr>
                <w:b/>
                <w:bCs/>
              </w:rPr>
            </w:pPr>
            <w:r w:rsidRPr="003C660F">
              <w:rPr>
                <w:b/>
                <w:bCs/>
              </w:rPr>
              <w:t>1391</w:t>
            </w:r>
          </w:p>
        </w:tc>
        <w:tc>
          <w:tcPr>
            <w:tcW w:w="1242" w:type="dxa"/>
            <w:tcBorders>
              <w:top w:val="nil"/>
              <w:left w:val="single" w:sz="8" w:space="0" w:color="000000"/>
              <w:bottom w:val="single" w:sz="8" w:space="0" w:color="000000"/>
              <w:right w:val="single" w:sz="8" w:space="0" w:color="000000"/>
            </w:tcBorders>
            <w:shd w:val="clear" w:color="auto" w:fill="auto"/>
            <w:vAlign w:val="center"/>
          </w:tcPr>
          <w:p w:rsidR="002466DB" w:rsidRPr="003C660F" w:rsidRDefault="002466DB" w:rsidP="003C660F">
            <w:pPr>
              <w:jc w:val="center"/>
              <w:rPr>
                <w:b/>
                <w:color w:val="000000"/>
              </w:rPr>
            </w:pPr>
            <w:r w:rsidRPr="003C660F">
              <w:rPr>
                <w:b/>
                <w:iCs/>
                <w:noProof/>
                <w:color w:val="000000"/>
              </w:rPr>
              <w:t xml:space="preserve">20 </w:t>
            </w:r>
            <w:r w:rsidRPr="003C660F">
              <w:rPr>
                <w:b/>
                <w:iCs/>
                <w:noProof/>
              </w:rPr>
              <w:t>%</w:t>
            </w:r>
          </w:p>
        </w:tc>
      </w:tr>
      <w:tr w:rsidR="002466DB" w:rsidRPr="007D70B2" w:rsidTr="00B933EA">
        <w:tc>
          <w:tcPr>
            <w:tcW w:w="567" w:type="dxa"/>
          </w:tcPr>
          <w:p w:rsidR="002466DB" w:rsidRPr="003C660F" w:rsidRDefault="002466DB" w:rsidP="002466DB">
            <w:pPr>
              <w:tabs>
                <w:tab w:val="left" w:pos="0"/>
              </w:tabs>
              <w:spacing w:after="240"/>
              <w:contextualSpacing/>
              <w:jc w:val="center"/>
              <w:rPr>
                <w:iCs/>
                <w:noProof/>
              </w:rPr>
            </w:pPr>
            <w:r w:rsidRPr="003C660F">
              <w:rPr>
                <w:iCs/>
                <w:noProof/>
              </w:rPr>
              <w:t>13</w:t>
            </w:r>
          </w:p>
        </w:tc>
        <w:tc>
          <w:tcPr>
            <w:tcW w:w="5387" w:type="dxa"/>
            <w:tcBorders>
              <w:top w:val="nil"/>
              <w:left w:val="single" w:sz="4" w:space="0" w:color="auto"/>
              <w:bottom w:val="single" w:sz="4" w:space="0" w:color="auto"/>
              <w:right w:val="single" w:sz="4" w:space="0" w:color="auto"/>
            </w:tcBorders>
            <w:shd w:val="clear" w:color="000000" w:fill="FFFFFF"/>
            <w:vAlign w:val="center"/>
          </w:tcPr>
          <w:p w:rsidR="002466DB" w:rsidRPr="003C660F" w:rsidRDefault="002466DB" w:rsidP="0063073C">
            <w:pPr>
              <w:jc w:val="both"/>
              <w:rPr>
                <w:bCs/>
              </w:rPr>
            </w:pPr>
            <w:r w:rsidRPr="003C660F">
              <w:rPr>
                <w:bCs/>
              </w:rPr>
              <w:t>Справи щодо забезпечення громадського порядку та безпеки, національ</w:t>
            </w:r>
            <w:r w:rsidR="0063073C">
              <w:rPr>
                <w:bCs/>
              </w:rPr>
              <w:t>ної безпеки та оборони України</w:t>
            </w:r>
          </w:p>
        </w:tc>
        <w:tc>
          <w:tcPr>
            <w:tcW w:w="2268" w:type="dxa"/>
            <w:tcBorders>
              <w:top w:val="nil"/>
              <w:left w:val="nil"/>
              <w:bottom w:val="single" w:sz="4" w:space="0" w:color="auto"/>
              <w:right w:val="single" w:sz="4" w:space="0" w:color="auto"/>
            </w:tcBorders>
            <w:shd w:val="clear" w:color="auto" w:fill="auto"/>
            <w:vAlign w:val="center"/>
          </w:tcPr>
          <w:p w:rsidR="002466DB" w:rsidRPr="003C660F" w:rsidRDefault="002466DB" w:rsidP="003C660F">
            <w:pPr>
              <w:jc w:val="center"/>
              <w:rPr>
                <w:b/>
                <w:bCs/>
              </w:rPr>
            </w:pPr>
            <w:r w:rsidRPr="003C660F">
              <w:rPr>
                <w:b/>
                <w:bCs/>
              </w:rPr>
              <w:t>860</w:t>
            </w:r>
          </w:p>
        </w:tc>
        <w:tc>
          <w:tcPr>
            <w:tcW w:w="1242" w:type="dxa"/>
            <w:tcBorders>
              <w:top w:val="nil"/>
              <w:left w:val="single" w:sz="8" w:space="0" w:color="000000"/>
              <w:bottom w:val="single" w:sz="8" w:space="0" w:color="000000"/>
              <w:right w:val="single" w:sz="8" w:space="0" w:color="000000"/>
            </w:tcBorders>
            <w:shd w:val="clear" w:color="auto" w:fill="auto"/>
            <w:vAlign w:val="center"/>
          </w:tcPr>
          <w:p w:rsidR="002466DB" w:rsidRPr="003C660F" w:rsidRDefault="002466DB" w:rsidP="003C660F">
            <w:pPr>
              <w:jc w:val="center"/>
              <w:rPr>
                <w:b/>
                <w:color w:val="000000"/>
              </w:rPr>
            </w:pPr>
            <w:r w:rsidRPr="003C660F">
              <w:rPr>
                <w:b/>
                <w:iCs/>
                <w:noProof/>
                <w:color w:val="000000"/>
              </w:rPr>
              <w:t xml:space="preserve">12,4 </w:t>
            </w:r>
            <w:r w:rsidRPr="003C660F">
              <w:rPr>
                <w:b/>
                <w:iCs/>
                <w:noProof/>
              </w:rPr>
              <w:t>%</w:t>
            </w:r>
          </w:p>
        </w:tc>
      </w:tr>
      <w:tr w:rsidR="002466DB" w:rsidRPr="007D70B2" w:rsidTr="00B933EA">
        <w:tc>
          <w:tcPr>
            <w:tcW w:w="567" w:type="dxa"/>
          </w:tcPr>
          <w:p w:rsidR="002466DB" w:rsidRPr="003C660F" w:rsidRDefault="002466DB" w:rsidP="002466DB">
            <w:pPr>
              <w:tabs>
                <w:tab w:val="left" w:pos="0"/>
              </w:tabs>
              <w:spacing w:after="240"/>
              <w:contextualSpacing/>
              <w:jc w:val="center"/>
              <w:rPr>
                <w:iCs/>
                <w:noProof/>
              </w:rPr>
            </w:pPr>
            <w:r w:rsidRPr="003C660F">
              <w:rPr>
                <w:iCs/>
                <w:noProof/>
              </w:rPr>
              <w:t>14</w:t>
            </w:r>
          </w:p>
        </w:tc>
        <w:tc>
          <w:tcPr>
            <w:tcW w:w="5387" w:type="dxa"/>
            <w:tcBorders>
              <w:top w:val="nil"/>
              <w:left w:val="single" w:sz="4" w:space="0" w:color="auto"/>
              <w:bottom w:val="single" w:sz="4" w:space="0" w:color="auto"/>
              <w:right w:val="single" w:sz="4" w:space="0" w:color="auto"/>
            </w:tcBorders>
            <w:shd w:val="clear" w:color="000000" w:fill="FFFFFF"/>
            <w:vAlign w:val="center"/>
          </w:tcPr>
          <w:p w:rsidR="002466DB" w:rsidRPr="003C660F" w:rsidRDefault="002466DB" w:rsidP="002466DB">
            <w:pPr>
              <w:jc w:val="both"/>
              <w:rPr>
                <w:bCs/>
              </w:rPr>
            </w:pPr>
            <w:r w:rsidRPr="003C660F">
              <w:rPr>
                <w:bCs/>
              </w:rPr>
              <w:t>Інші справи</w:t>
            </w:r>
          </w:p>
        </w:tc>
        <w:tc>
          <w:tcPr>
            <w:tcW w:w="2268" w:type="dxa"/>
            <w:tcBorders>
              <w:top w:val="nil"/>
              <w:left w:val="nil"/>
              <w:bottom w:val="single" w:sz="4" w:space="0" w:color="auto"/>
              <w:right w:val="single" w:sz="4" w:space="0" w:color="auto"/>
            </w:tcBorders>
            <w:shd w:val="clear" w:color="auto" w:fill="auto"/>
            <w:vAlign w:val="center"/>
          </w:tcPr>
          <w:p w:rsidR="002466DB" w:rsidRPr="003C660F" w:rsidRDefault="002466DB" w:rsidP="003C660F">
            <w:pPr>
              <w:jc w:val="center"/>
              <w:rPr>
                <w:b/>
                <w:bCs/>
              </w:rPr>
            </w:pPr>
            <w:r w:rsidRPr="003C660F">
              <w:rPr>
                <w:b/>
                <w:bCs/>
              </w:rPr>
              <w:t>1</w:t>
            </w:r>
          </w:p>
        </w:tc>
        <w:tc>
          <w:tcPr>
            <w:tcW w:w="1242" w:type="dxa"/>
            <w:tcBorders>
              <w:top w:val="nil"/>
              <w:left w:val="single" w:sz="8" w:space="0" w:color="000000"/>
              <w:bottom w:val="single" w:sz="8" w:space="0" w:color="000000"/>
              <w:right w:val="single" w:sz="8" w:space="0" w:color="000000"/>
            </w:tcBorders>
            <w:shd w:val="clear" w:color="auto" w:fill="auto"/>
            <w:vAlign w:val="center"/>
          </w:tcPr>
          <w:p w:rsidR="002466DB" w:rsidRPr="003C660F" w:rsidRDefault="002466DB" w:rsidP="003C660F">
            <w:pPr>
              <w:jc w:val="center"/>
              <w:rPr>
                <w:color w:val="000000"/>
              </w:rPr>
            </w:pPr>
            <w:r w:rsidRPr="003C660F">
              <w:rPr>
                <w:iCs/>
                <w:noProof/>
                <w:color w:val="000000"/>
              </w:rPr>
              <w:t xml:space="preserve">0,01 </w:t>
            </w:r>
            <w:r w:rsidRPr="003C660F">
              <w:rPr>
                <w:iCs/>
                <w:noProof/>
              </w:rPr>
              <w:t>%</w:t>
            </w:r>
          </w:p>
        </w:tc>
      </w:tr>
    </w:tbl>
    <w:p w:rsidR="0051563E" w:rsidRPr="003C660F" w:rsidRDefault="0051563E" w:rsidP="003C660F">
      <w:pPr>
        <w:tabs>
          <w:tab w:val="left" w:pos="0"/>
        </w:tabs>
        <w:spacing w:line="360" w:lineRule="auto"/>
        <w:contextualSpacing/>
        <w:jc w:val="both"/>
        <w:rPr>
          <w:iCs/>
          <w:noProof/>
          <w:sz w:val="28"/>
          <w:szCs w:val="28"/>
        </w:rPr>
      </w:pPr>
    </w:p>
    <w:p w:rsidR="0051563E" w:rsidRPr="003C660F" w:rsidRDefault="003A13DE" w:rsidP="003C660F">
      <w:pPr>
        <w:tabs>
          <w:tab w:val="left" w:pos="0"/>
        </w:tabs>
        <w:spacing w:line="360" w:lineRule="auto"/>
        <w:contextualSpacing/>
        <w:jc w:val="both"/>
        <w:rPr>
          <w:rFonts w:eastAsiaTheme="minorEastAsia"/>
          <w:sz w:val="28"/>
          <w:szCs w:val="28"/>
        </w:rPr>
      </w:pPr>
      <w:r w:rsidRPr="003C660F">
        <w:rPr>
          <w:noProof/>
          <w:sz w:val="28"/>
          <w:szCs w:val="28"/>
        </w:rPr>
        <w:tab/>
      </w:r>
      <w:r w:rsidR="00D05DC2" w:rsidRPr="003C660F">
        <w:rPr>
          <w:noProof/>
          <w:sz w:val="28"/>
          <w:szCs w:val="28"/>
        </w:rPr>
        <w:t>На виконання наказу Державної судової адміністрації України від 21.12.2</w:t>
      </w:r>
      <w:r w:rsidR="0063073C">
        <w:rPr>
          <w:noProof/>
          <w:sz w:val="28"/>
          <w:szCs w:val="28"/>
        </w:rPr>
        <w:t xml:space="preserve">012 </w:t>
      </w:r>
      <w:r w:rsidR="0052340A" w:rsidRPr="003C660F">
        <w:rPr>
          <w:noProof/>
          <w:sz w:val="28"/>
          <w:szCs w:val="28"/>
        </w:rPr>
        <w:t xml:space="preserve">№ 172 судом було </w:t>
      </w:r>
      <w:r w:rsidR="00D05DC2" w:rsidRPr="003C660F">
        <w:rPr>
          <w:noProof/>
          <w:sz w:val="28"/>
          <w:szCs w:val="28"/>
        </w:rPr>
        <w:t>складено «Звіт про справляння, звільнення від сплати та повернення судового збору в місцевих та ап</w:t>
      </w:r>
      <w:r w:rsidRPr="003C660F">
        <w:rPr>
          <w:noProof/>
          <w:sz w:val="28"/>
          <w:szCs w:val="28"/>
        </w:rPr>
        <w:t xml:space="preserve">еляційних судах» за формою № 10 </w:t>
      </w:r>
      <w:r w:rsidRPr="003C660F">
        <w:rPr>
          <w:rFonts w:eastAsiaTheme="minorEastAsia"/>
          <w:sz w:val="28"/>
          <w:szCs w:val="28"/>
        </w:rPr>
        <w:t xml:space="preserve">за перший квартал 2020 року, перше півріччя 2020 року, три квартали 2020 року. </w:t>
      </w:r>
    </w:p>
    <w:p w:rsidR="00B933EA" w:rsidRPr="003C660F" w:rsidRDefault="003A13DE" w:rsidP="003C660F">
      <w:pPr>
        <w:tabs>
          <w:tab w:val="left" w:pos="0"/>
        </w:tabs>
        <w:spacing w:line="360" w:lineRule="auto"/>
        <w:contextualSpacing/>
        <w:jc w:val="both"/>
        <w:rPr>
          <w:iCs/>
          <w:noProof/>
          <w:sz w:val="28"/>
          <w:szCs w:val="28"/>
        </w:rPr>
      </w:pPr>
      <w:r w:rsidRPr="003C660F">
        <w:rPr>
          <w:iCs/>
          <w:noProof/>
          <w:sz w:val="28"/>
          <w:szCs w:val="28"/>
        </w:rPr>
        <w:lastRenderedPageBreak/>
        <w:tab/>
      </w:r>
      <w:r w:rsidR="00D05DC2" w:rsidRPr="003C660F">
        <w:rPr>
          <w:iCs/>
          <w:noProof/>
          <w:sz w:val="28"/>
          <w:szCs w:val="28"/>
        </w:rPr>
        <w:t>Сума фактично сплаченого судового збору упродовж ан</w:t>
      </w:r>
      <w:r w:rsidR="00B303DE" w:rsidRPr="003C660F">
        <w:rPr>
          <w:iCs/>
          <w:noProof/>
          <w:sz w:val="28"/>
          <w:szCs w:val="28"/>
        </w:rPr>
        <w:t xml:space="preserve">алізованого періоду становить </w:t>
      </w:r>
      <w:r w:rsidRPr="003C660F">
        <w:rPr>
          <w:b/>
          <w:bCs/>
          <w:noProof/>
          <w:sz w:val="28"/>
          <w:szCs w:val="28"/>
        </w:rPr>
        <w:t>35 322 549</w:t>
      </w:r>
      <w:r w:rsidR="00D05DC2" w:rsidRPr="003C660F">
        <w:rPr>
          <w:b/>
          <w:bCs/>
          <w:noProof/>
          <w:sz w:val="28"/>
          <w:szCs w:val="28"/>
        </w:rPr>
        <w:t xml:space="preserve"> </w:t>
      </w:r>
      <w:r w:rsidR="00D05DC2" w:rsidRPr="003C660F">
        <w:rPr>
          <w:b/>
          <w:iCs/>
          <w:noProof/>
          <w:sz w:val="28"/>
          <w:szCs w:val="28"/>
        </w:rPr>
        <w:t>грн</w:t>
      </w:r>
      <w:r w:rsidR="00D05DC2" w:rsidRPr="003C660F">
        <w:rPr>
          <w:iCs/>
          <w:noProof/>
          <w:sz w:val="28"/>
          <w:szCs w:val="28"/>
        </w:rPr>
        <w:t>.</w:t>
      </w:r>
      <w:r w:rsidR="00B933EA" w:rsidRPr="003C660F">
        <w:rPr>
          <w:iCs/>
          <w:noProof/>
          <w:sz w:val="28"/>
          <w:szCs w:val="28"/>
        </w:rPr>
        <w:t xml:space="preserve">, </w:t>
      </w:r>
      <w:r w:rsidR="00B303DE" w:rsidRPr="003C660F">
        <w:rPr>
          <w:iCs/>
          <w:noProof/>
          <w:sz w:val="28"/>
          <w:szCs w:val="28"/>
        </w:rPr>
        <w:t>кількість заяв (скарг) судових рішень,</w:t>
      </w:r>
      <w:r w:rsidR="00B303DE" w:rsidRPr="003C660F">
        <w:rPr>
          <w:bCs/>
          <w:noProof/>
          <w:sz w:val="28"/>
          <w:szCs w:val="28"/>
        </w:rPr>
        <w:t xml:space="preserve"> у яких справляється судовий збір у звітному періоді </w:t>
      </w:r>
      <w:r w:rsidR="00B303DE" w:rsidRPr="003C660F">
        <w:rPr>
          <w:iCs/>
          <w:noProof/>
          <w:sz w:val="28"/>
          <w:szCs w:val="28"/>
        </w:rPr>
        <w:t xml:space="preserve">- </w:t>
      </w:r>
      <w:r w:rsidR="00B303DE" w:rsidRPr="003C660F">
        <w:rPr>
          <w:b/>
          <w:iCs/>
          <w:noProof/>
          <w:sz w:val="28"/>
          <w:szCs w:val="28"/>
        </w:rPr>
        <w:t>7630</w:t>
      </w:r>
      <w:r w:rsidR="00B303DE" w:rsidRPr="003C660F">
        <w:rPr>
          <w:iCs/>
          <w:noProof/>
          <w:sz w:val="28"/>
          <w:szCs w:val="28"/>
        </w:rPr>
        <w:t xml:space="preserve">, </w:t>
      </w:r>
      <w:r w:rsidR="00B303DE" w:rsidRPr="003C660F">
        <w:rPr>
          <w:bCs/>
          <w:noProof/>
          <w:sz w:val="28"/>
          <w:szCs w:val="28"/>
        </w:rPr>
        <w:t>що</w:t>
      </w:r>
      <w:r w:rsidR="00B303DE" w:rsidRPr="003C660F">
        <w:rPr>
          <w:b/>
          <w:bCs/>
          <w:noProof/>
          <w:sz w:val="28"/>
          <w:szCs w:val="28"/>
        </w:rPr>
        <w:t xml:space="preserve"> </w:t>
      </w:r>
      <w:r w:rsidR="00B303DE" w:rsidRPr="003C660F">
        <w:rPr>
          <w:bCs/>
          <w:noProof/>
          <w:sz w:val="28"/>
          <w:szCs w:val="28"/>
        </w:rPr>
        <w:t xml:space="preserve">становить </w:t>
      </w:r>
      <w:r w:rsidR="00B303DE" w:rsidRPr="003C660F">
        <w:rPr>
          <w:b/>
          <w:bCs/>
          <w:noProof/>
          <w:sz w:val="28"/>
          <w:szCs w:val="28"/>
        </w:rPr>
        <w:t xml:space="preserve">90% </w:t>
      </w:r>
      <w:r w:rsidR="00B303DE" w:rsidRPr="003C660F">
        <w:rPr>
          <w:bCs/>
          <w:noProof/>
          <w:sz w:val="28"/>
          <w:szCs w:val="28"/>
        </w:rPr>
        <w:t xml:space="preserve">сплаченого судового збору </w:t>
      </w:r>
      <w:r w:rsidR="00B303DE" w:rsidRPr="003C660F">
        <w:rPr>
          <w:iCs/>
          <w:noProof/>
          <w:sz w:val="28"/>
          <w:szCs w:val="28"/>
        </w:rPr>
        <w:t>із загальної кількості заяв (скарг) (</w:t>
      </w:r>
      <w:r w:rsidR="00B303DE" w:rsidRPr="003C660F">
        <w:rPr>
          <w:b/>
          <w:bCs/>
          <w:noProof/>
          <w:sz w:val="28"/>
          <w:szCs w:val="28"/>
        </w:rPr>
        <w:t>8412)</w:t>
      </w:r>
      <w:r w:rsidR="00B303DE" w:rsidRPr="003C660F">
        <w:rPr>
          <w:bCs/>
          <w:noProof/>
          <w:sz w:val="28"/>
          <w:szCs w:val="28"/>
        </w:rPr>
        <w:t>,</w:t>
      </w:r>
      <w:r w:rsidR="00B303DE" w:rsidRPr="003C660F">
        <w:rPr>
          <w:b/>
          <w:bCs/>
          <w:noProof/>
          <w:sz w:val="28"/>
          <w:szCs w:val="28"/>
        </w:rPr>
        <w:t xml:space="preserve"> </w:t>
      </w:r>
      <w:r w:rsidR="00B303DE" w:rsidRPr="003C660F">
        <w:rPr>
          <w:iCs/>
          <w:noProof/>
          <w:sz w:val="28"/>
          <w:szCs w:val="28"/>
        </w:rPr>
        <w:t>а саме</w:t>
      </w:r>
      <w:r w:rsidR="00B933EA" w:rsidRPr="003C660F">
        <w:rPr>
          <w:iCs/>
          <w:noProof/>
          <w:sz w:val="28"/>
          <w:szCs w:val="28"/>
        </w:rPr>
        <w:t xml:space="preserve"> за подання до адміністративного суду: </w:t>
      </w:r>
    </w:p>
    <w:p w:rsidR="00B933EA" w:rsidRPr="003C660F" w:rsidRDefault="00371AA6" w:rsidP="003C660F">
      <w:pPr>
        <w:tabs>
          <w:tab w:val="left" w:pos="0"/>
        </w:tabs>
        <w:spacing w:line="360" w:lineRule="auto"/>
        <w:contextualSpacing/>
        <w:jc w:val="both"/>
        <w:rPr>
          <w:iCs/>
          <w:noProof/>
          <w:sz w:val="28"/>
          <w:szCs w:val="28"/>
        </w:rPr>
      </w:pPr>
      <w:r w:rsidRPr="003C660F">
        <w:rPr>
          <w:iCs/>
          <w:noProof/>
          <w:sz w:val="28"/>
          <w:szCs w:val="28"/>
        </w:rPr>
        <w:tab/>
      </w:r>
      <w:r w:rsidR="00B933EA" w:rsidRPr="003C660F">
        <w:rPr>
          <w:iCs/>
          <w:noProof/>
          <w:sz w:val="28"/>
          <w:szCs w:val="28"/>
        </w:rPr>
        <w:t xml:space="preserve">- апеляційної скарги на рішення суду, заяви про приєднання до апеляційної скарги на рішення суду, заяви про перегляд судового рішення у зв'язку з нововиявленими обставинами </w:t>
      </w:r>
      <w:r w:rsidR="00B933EA" w:rsidRPr="003C660F">
        <w:rPr>
          <w:b/>
          <w:iCs/>
          <w:noProof/>
          <w:sz w:val="28"/>
          <w:szCs w:val="28"/>
        </w:rPr>
        <w:t>33 929 521 грн.</w:t>
      </w:r>
      <w:r w:rsidR="00B933EA" w:rsidRPr="003C660F">
        <w:rPr>
          <w:iCs/>
          <w:noProof/>
          <w:sz w:val="28"/>
          <w:szCs w:val="28"/>
        </w:rPr>
        <w:t>;</w:t>
      </w:r>
    </w:p>
    <w:p w:rsidR="00B933EA" w:rsidRPr="003C660F" w:rsidRDefault="00371AA6" w:rsidP="003C660F">
      <w:pPr>
        <w:tabs>
          <w:tab w:val="left" w:pos="0"/>
        </w:tabs>
        <w:spacing w:line="360" w:lineRule="auto"/>
        <w:contextualSpacing/>
        <w:jc w:val="both"/>
        <w:rPr>
          <w:iCs/>
          <w:noProof/>
          <w:sz w:val="28"/>
          <w:szCs w:val="28"/>
        </w:rPr>
      </w:pPr>
      <w:r w:rsidRPr="003C660F">
        <w:rPr>
          <w:iCs/>
          <w:noProof/>
          <w:sz w:val="28"/>
          <w:szCs w:val="28"/>
        </w:rPr>
        <w:tab/>
      </w:r>
      <w:r w:rsidR="00B933EA" w:rsidRPr="003C660F">
        <w:rPr>
          <w:iCs/>
          <w:noProof/>
          <w:sz w:val="28"/>
          <w:szCs w:val="28"/>
        </w:rPr>
        <w:t xml:space="preserve">- апеляційної  скарги на ухвалу суду, заяви про приєднання до апеляційної скарги на ухвалу суду </w:t>
      </w:r>
      <w:r w:rsidR="00B933EA" w:rsidRPr="003C660F">
        <w:rPr>
          <w:b/>
          <w:iCs/>
          <w:noProof/>
          <w:sz w:val="28"/>
          <w:szCs w:val="28"/>
        </w:rPr>
        <w:t>1 387 010 грн.</w:t>
      </w:r>
      <w:r w:rsidR="00B933EA" w:rsidRPr="003C660F">
        <w:rPr>
          <w:iCs/>
          <w:noProof/>
          <w:sz w:val="28"/>
          <w:szCs w:val="28"/>
        </w:rPr>
        <w:t>;</w:t>
      </w:r>
    </w:p>
    <w:p w:rsidR="00B933EA" w:rsidRPr="003C660F" w:rsidRDefault="00371AA6" w:rsidP="003C660F">
      <w:pPr>
        <w:tabs>
          <w:tab w:val="left" w:pos="0"/>
        </w:tabs>
        <w:spacing w:line="360" w:lineRule="auto"/>
        <w:contextualSpacing/>
        <w:jc w:val="both"/>
        <w:rPr>
          <w:iCs/>
          <w:noProof/>
          <w:sz w:val="28"/>
          <w:szCs w:val="28"/>
        </w:rPr>
      </w:pPr>
      <w:r w:rsidRPr="003C660F">
        <w:rPr>
          <w:iCs/>
          <w:noProof/>
          <w:sz w:val="28"/>
          <w:szCs w:val="28"/>
        </w:rPr>
        <w:tab/>
      </w:r>
      <w:r w:rsidR="00B933EA" w:rsidRPr="003C660F">
        <w:rPr>
          <w:iCs/>
          <w:noProof/>
          <w:sz w:val="28"/>
          <w:szCs w:val="28"/>
        </w:rPr>
        <w:t xml:space="preserve">- заяви про забезпечення доказів або позову, заяви про видачу виконавчого документа на підставі рішення іноземного суду, заяви про зміну чи встановлення способу, порядку і строку виконання судового рішення </w:t>
      </w:r>
      <w:r w:rsidR="00B933EA" w:rsidRPr="003C660F">
        <w:rPr>
          <w:b/>
          <w:iCs/>
          <w:noProof/>
          <w:sz w:val="28"/>
          <w:szCs w:val="28"/>
        </w:rPr>
        <w:t>4414 грн.</w:t>
      </w:r>
      <w:r w:rsidR="00B933EA" w:rsidRPr="003C660F">
        <w:rPr>
          <w:iCs/>
          <w:noProof/>
          <w:sz w:val="28"/>
          <w:szCs w:val="28"/>
        </w:rPr>
        <w:t>;</w:t>
      </w:r>
    </w:p>
    <w:p w:rsidR="00371AA6" w:rsidRPr="003C660F" w:rsidRDefault="00371AA6" w:rsidP="003C660F">
      <w:pPr>
        <w:tabs>
          <w:tab w:val="left" w:pos="0"/>
        </w:tabs>
        <w:spacing w:line="360" w:lineRule="auto"/>
        <w:contextualSpacing/>
        <w:jc w:val="both"/>
        <w:rPr>
          <w:iCs/>
          <w:noProof/>
          <w:sz w:val="28"/>
          <w:szCs w:val="28"/>
        </w:rPr>
      </w:pPr>
      <w:r w:rsidRPr="003C660F">
        <w:rPr>
          <w:iCs/>
          <w:noProof/>
          <w:sz w:val="28"/>
          <w:szCs w:val="28"/>
        </w:rPr>
        <w:tab/>
        <w:t xml:space="preserve">- за повторну видачу копії судового рішення </w:t>
      </w:r>
      <w:r w:rsidRPr="003C660F">
        <w:rPr>
          <w:b/>
          <w:iCs/>
          <w:noProof/>
          <w:sz w:val="28"/>
          <w:szCs w:val="28"/>
        </w:rPr>
        <w:t>804 грн.</w:t>
      </w:r>
      <w:r w:rsidRPr="003C660F">
        <w:rPr>
          <w:iCs/>
          <w:noProof/>
          <w:sz w:val="28"/>
          <w:szCs w:val="28"/>
        </w:rPr>
        <w:t>;</w:t>
      </w:r>
    </w:p>
    <w:p w:rsidR="00371AA6" w:rsidRPr="003C660F" w:rsidRDefault="00371AA6" w:rsidP="003C660F">
      <w:pPr>
        <w:tabs>
          <w:tab w:val="left" w:pos="0"/>
        </w:tabs>
        <w:spacing w:line="360" w:lineRule="auto"/>
        <w:contextualSpacing/>
        <w:jc w:val="both"/>
        <w:rPr>
          <w:iCs/>
          <w:noProof/>
          <w:sz w:val="28"/>
          <w:szCs w:val="28"/>
        </w:rPr>
      </w:pPr>
      <w:r w:rsidRPr="003C660F">
        <w:rPr>
          <w:iCs/>
          <w:noProof/>
          <w:sz w:val="28"/>
          <w:szCs w:val="28"/>
        </w:rPr>
        <w:tab/>
        <w:t xml:space="preserve">- за видачу в електронному вигляді копії технічного запису судового засідання </w:t>
      </w:r>
      <w:r w:rsidRPr="003C660F">
        <w:rPr>
          <w:b/>
          <w:iCs/>
          <w:noProof/>
          <w:sz w:val="28"/>
          <w:szCs w:val="28"/>
        </w:rPr>
        <w:t>636 грн.</w:t>
      </w:r>
      <w:r w:rsidRPr="003C660F">
        <w:rPr>
          <w:iCs/>
          <w:noProof/>
          <w:sz w:val="28"/>
          <w:szCs w:val="28"/>
        </w:rPr>
        <w:t>;</w:t>
      </w:r>
    </w:p>
    <w:p w:rsidR="00371AA6" w:rsidRPr="003C660F" w:rsidRDefault="00371AA6" w:rsidP="003C660F">
      <w:pPr>
        <w:tabs>
          <w:tab w:val="left" w:pos="0"/>
        </w:tabs>
        <w:spacing w:line="360" w:lineRule="auto"/>
        <w:contextualSpacing/>
        <w:jc w:val="both"/>
        <w:rPr>
          <w:iCs/>
          <w:noProof/>
          <w:sz w:val="28"/>
          <w:szCs w:val="28"/>
        </w:rPr>
      </w:pPr>
      <w:r w:rsidRPr="003C660F">
        <w:rPr>
          <w:iCs/>
          <w:noProof/>
          <w:sz w:val="28"/>
          <w:szCs w:val="28"/>
        </w:rPr>
        <w:tab/>
        <w:t xml:space="preserve">- за виготовлення копії судового рішення у разі, якщо особа, яка не бере (не брала) участі у справі, якщо судове рішення безпосередньо стосується її прав, свобод, інтересів чи обов'язків, звертається до апарату відповідного суду з письмовою заявою про виготовлення такої копії згідно із Законом України «Про доступ до судвих рішень» </w:t>
      </w:r>
      <w:r w:rsidRPr="003C660F">
        <w:rPr>
          <w:b/>
          <w:iCs/>
          <w:noProof/>
          <w:sz w:val="28"/>
          <w:szCs w:val="28"/>
        </w:rPr>
        <w:t>63 грн.</w:t>
      </w:r>
      <w:r w:rsidRPr="003C660F">
        <w:rPr>
          <w:iCs/>
          <w:noProof/>
          <w:sz w:val="28"/>
          <w:szCs w:val="28"/>
        </w:rPr>
        <w:t>;</w:t>
      </w:r>
    </w:p>
    <w:p w:rsidR="0051563E" w:rsidRPr="003C660F" w:rsidRDefault="00371AA6" w:rsidP="003C660F">
      <w:pPr>
        <w:tabs>
          <w:tab w:val="left" w:pos="0"/>
        </w:tabs>
        <w:spacing w:line="360" w:lineRule="auto"/>
        <w:contextualSpacing/>
        <w:jc w:val="both"/>
        <w:rPr>
          <w:iCs/>
          <w:noProof/>
          <w:sz w:val="28"/>
          <w:szCs w:val="28"/>
        </w:rPr>
      </w:pPr>
      <w:r w:rsidRPr="003C660F">
        <w:rPr>
          <w:iCs/>
          <w:noProof/>
          <w:sz w:val="28"/>
          <w:szCs w:val="28"/>
        </w:rPr>
        <w:tab/>
        <w:t xml:space="preserve">- за виготовлення копії документів, долучених до справи </w:t>
      </w:r>
      <w:r w:rsidRPr="003C660F">
        <w:rPr>
          <w:b/>
          <w:iCs/>
          <w:noProof/>
          <w:sz w:val="28"/>
          <w:szCs w:val="28"/>
        </w:rPr>
        <w:t>101 грн.</w:t>
      </w:r>
    </w:p>
    <w:p w:rsidR="002D2D8F" w:rsidRPr="002D2D8F" w:rsidRDefault="00B933EA" w:rsidP="006709F0">
      <w:pPr>
        <w:shd w:val="clear" w:color="auto" w:fill="FFFFFF"/>
        <w:spacing w:line="360" w:lineRule="auto"/>
        <w:ind w:left="-284" w:right="-284" w:firstLine="568"/>
        <w:jc w:val="both"/>
        <w:rPr>
          <w:sz w:val="22"/>
          <w:szCs w:val="22"/>
        </w:rPr>
      </w:pPr>
      <w:r w:rsidRPr="003C660F">
        <w:rPr>
          <w:noProof/>
          <w:sz w:val="28"/>
          <w:szCs w:val="28"/>
        </w:rPr>
        <w:tab/>
      </w:r>
      <w:r w:rsidR="00D05DC2" w:rsidRPr="00EF581F">
        <w:rPr>
          <w:noProof/>
          <w:sz w:val="28"/>
          <w:szCs w:val="28"/>
        </w:rPr>
        <w:t xml:space="preserve">Протягом звітного періоду було повернуто </w:t>
      </w:r>
      <w:r w:rsidR="006709F0" w:rsidRPr="00EF581F">
        <w:rPr>
          <w:sz w:val="28"/>
          <w:szCs w:val="28"/>
        </w:rPr>
        <w:t xml:space="preserve">з державного бюджету </w:t>
      </w:r>
      <w:r w:rsidR="006709F0" w:rsidRPr="00EF581F">
        <w:rPr>
          <w:noProof/>
          <w:sz w:val="28"/>
          <w:szCs w:val="28"/>
        </w:rPr>
        <w:t xml:space="preserve">за заявою (скаргою) </w:t>
      </w:r>
      <w:r w:rsidRPr="00EF581F">
        <w:rPr>
          <w:b/>
          <w:noProof/>
          <w:sz w:val="28"/>
          <w:szCs w:val="28"/>
        </w:rPr>
        <w:t>5</w:t>
      </w:r>
      <w:r w:rsidR="00AA770A" w:rsidRPr="00EF581F">
        <w:rPr>
          <w:b/>
          <w:noProof/>
          <w:sz w:val="28"/>
          <w:szCs w:val="28"/>
        </w:rPr>
        <w:t> </w:t>
      </w:r>
      <w:r w:rsidRPr="00EF581F">
        <w:rPr>
          <w:b/>
          <w:noProof/>
          <w:sz w:val="28"/>
          <w:szCs w:val="28"/>
        </w:rPr>
        <w:t xml:space="preserve">376 967 </w:t>
      </w:r>
      <w:r w:rsidR="00D05DC2" w:rsidRPr="00EF581F">
        <w:rPr>
          <w:b/>
          <w:noProof/>
          <w:sz w:val="28"/>
          <w:szCs w:val="28"/>
        </w:rPr>
        <w:t xml:space="preserve">грн. </w:t>
      </w:r>
      <w:r w:rsidR="006709F0" w:rsidRPr="00EF581F">
        <w:rPr>
          <w:noProof/>
          <w:sz w:val="28"/>
          <w:szCs w:val="28"/>
        </w:rPr>
        <w:t xml:space="preserve">сплаченого </w:t>
      </w:r>
      <w:r w:rsidRPr="00EF581F">
        <w:rPr>
          <w:noProof/>
          <w:sz w:val="28"/>
          <w:szCs w:val="28"/>
        </w:rPr>
        <w:t>судового збору.</w:t>
      </w:r>
      <w:r w:rsidR="002D2D8F" w:rsidRPr="00EF581F">
        <w:rPr>
          <w:sz w:val="22"/>
          <w:szCs w:val="22"/>
        </w:rPr>
        <w:t xml:space="preserve"> </w:t>
      </w:r>
    </w:p>
    <w:p w:rsidR="00B933EA" w:rsidRPr="003C660F" w:rsidRDefault="00B933EA" w:rsidP="003C660F">
      <w:pPr>
        <w:tabs>
          <w:tab w:val="left" w:pos="0"/>
        </w:tabs>
        <w:spacing w:line="360" w:lineRule="auto"/>
        <w:contextualSpacing/>
        <w:jc w:val="both"/>
        <w:rPr>
          <w:noProof/>
          <w:sz w:val="28"/>
          <w:szCs w:val="28"/>
        </w:rPr>
      </w:pPr>
      <w:r w:rsidRPr="003C660F">
        <w:rPr>
          <w:noProof/>
          <w:sz w:val="28"/>
          <w:szCs w:val="28"/>
        </w:rPr>
        <w:tab/>
      </w:r>
      <w:r w:rsidR="00D05DC2" w:rsidRPr="003C660F">
        <w:rPr>
          <w:noProof/>
          <w:sz w:val="28"/>
          <w:szCs w:val="28"/>
        </w:rPr>
        <w:t xml:space="preserve">Присуджено до стягнення за рішенням суду в Державний бюджет судового збору в </w:t>
      </w:r>
      <w:r w:rsidR="00AA770A" w:rsidRPr="003C660F">
        <w:rPr>
          <w:noProof/>
          <w:sz w:val="28"/>
          <w:szCs w:val="28"/>
        </w:rPr>
        <w:t>сумі</w:t>
      </w:r>
      <w:r w:rsidR="00D05DC2" w:rsidRPr="003C660F">
        <w:rPr>
          <w:noProof/>
          <w:sz w:val="28"/>
          <w:szCs w:val="28"/>
        </w:rPr>
        <w:t xml:space="preserve"> </w:t>
      </w:r>
      <w:r w:rsidRPr="003C660F">
        <w:rPr>
          <w:b/>
          <w:noProof/>
          <w:sz w:val="28"/>
          <w:szCs w:val="28"/>
        </w:rPr>
        <w:t>197 924</w:t>
      </w:r>
      <w:r w:rsidR="00AA770A" w:rsidRPr="003C660F">
        <w:rPr>
          <w:b/>
          <w:noProof/>
          <w:sz w:val="28"/>
          <w:szCs w:val="28"/>
        </w:rPr>
        <w:t xml:space="preserve"> </w:t>
      </w:r>
      <w:r w:rsidR="00D05DC2" w:rsidRPr="003C660F">
        <w:rPr>
          <w:b/>
          <w:noProof/>
          <w:sz w:val="28"/>
          <w:szCs w:val="28"/>
        </w:rPr>
        <w:t>грн</w:t>
      </w:r>
      <w:r w:rsidR="00D05DC2" w:rsidRPr="003C660F">
        <w:rPr>
          <w:i/>
          <w:noProof/>
          <w:sz w:val="28"/>
          <w:szCs w:val="28"/>
        </w:rPr>
        <w:t>.</w:t>
      </w:r>
      <w:r w:rsidR="00D05DC2" w:rsidRPr="003C660F">
        <w:rPr>
          <w:noProof/>
          <w:sz w:val="28"/>
          <w:szCs w:val="28"/>
        </w:rPr>
        <w:t xml:space="preserve"> </w:t>
      </w:r>
    </w:p>
    <w:p w:rsidR="00EA2AD1" w:rsidRPr="003C660F" w:rsidRDefault="00B933EA" w:rsidP="003C660F">
      <w:pPr>
        <w:tabs>
          <w:tab w:val="left" w:pos="0"/>
        </w:tabs>
        <w:spacing w:line="360" w:lineRule="auto"/>
        <w:contextualSpacing/>
        <w:jc w:val="both"/>
        <w:rPr>
          <w:b/>
          <w:noProof/>
          <w:sz w:val="28"/>
          <w:szCs w:val="28"/>
        </w:rPr>
      </w:pPr>
      <w:r w:rsidRPr="003C660F">
        <w:rPr>
          <w:noProof/>
          <w:sz w:val="28"/>
          <w:szCs w:val="28"/>
        </w:rPr>
        <w:tab/>
      </w:r>
      <w:r w:rsidR="00D05DC2" w:rsidRPr="003C660F">
        <w:rPr>
          <w:noProof/>
          <w:sz w:val="28"/>
          <w:szCs w:val="28"/>
        </w:rPr>
        <w:t xml:space="preserve">Звільнено від сплати судового збору, </w:t>
      </w:r>
      <w:r w:rsidR="00AA770A" w:rsidRPr="003C660F">
        <w:rPr>
          <w:noProof/>
          <w:sz w:val="28"/>
          <w:szCs w:val="28"/>
        </w:rPr>
        <w:t>зменшено розмір судового збору (статті</w:t>
      </w:r>
      <w:r w:rsidR="00D05DC2" w:rsidRPr="003C660F">
        <w:rPr>
          <w:noProof/>
          <w:sz w:val="28"/>
          <w:szCs w:val="28"/>
        </w:rPr>
        <w:t xml:space="preserve"> 5 та 8 Закону України «Про судовий збір»</w:t>
      </w:r>
      <w:r w:rsidR="006709F0">
        <w:rPr>
          <w:noProof/>
          <w:sz w:val="28"/>
          <w:szCs w:val="28"/>
        </w:rPr>
        <w:t>)</w:t>
      </w:r>
      <w:r w:rsidR="00D05DC2" w:rsidRPr="003C660F">
        <w:rPr>
          <w:noProof/>
          <w:sz w:val="28"/>
          <w:szCs w:val="28"/>
        </w:rPr>
        <w:t xml:space="preserve"> на суму</w:t>
      </w:r>
      <w:r w:rsidR="00D05DC2" w:rsidRPr="003C660F">
        <w:rPr>
          <w:b/>
          <w:noProof/>
          <w:sz w:val="28"/>
          <w:szCs w:val="28"/>
        </w:rPr>
        <w:t xml:space="preserve"> </w:t>
      </w:r>
      <w:r w:rsidRPr="003C660F">
        <w:rPr>
          <w:b/>
          <w:noProof/>
          <w:sz w:val="28"/>
          <w:szCs w:val="28"/>
        </w:rPr>
        <w:t>621</w:t>
      </w:r>
      <w:r w:rsidR="00D05DC2" w:rsidRPr="003C660F">
        <w:rPr>
          <w:b/>
          <w:noProof/>
          <w:sz w:val="28"/>
          <w:szCs w:val="28"/>
        </w:rPr>
        <w:t> </w:t>
      </w:r>
      <w:r w:rsidRPr="003C660F">
        <w:rPr>
          <w:b/>
          <w:noProof/>
          <w:sz w:val="28"/>
          <w:szCs w:val="28"/>
        </w:rPr>
        <w:t>975</w:t>
      </w:r>
      <w:r w:rsidR="00D05DC2" w:rsidRPr="003C660F">
        <w:rPr>
          <w:b/>
          <w:noProof/>
          <w:sz w:val="28"/>
          <w:szCs w:val="28"/>
        </w:rPr>
        <w:t xml:space="preserve"> грн.</w:t>
      </w:r>
    </w:p>
    <w:p w:rsidR="00EF581F" w:rsidRDefault="001A54E6" w:rsidP="00016AD8">
      <w:pPr>
        <w:ind w:left="7080"/>
        <w:jc w:val="both"/>
        <w:rPr>
          <w:b/>
          <w:i/>
          <w:noProof/>
          <w:sz w:val="28"/>
          <w:szCs w:val="28"/>
        </w:rPr>
      </w:pPr>
      <w:r w:rsidRPr="003C660F">
        <w:rPr>
          <w:b/>
          <w:i/>
          <w:noProof/>
          <w:sz w:val="28"/>
          <w:szCs w:val="28"/>
        </w:rPr>
        <w:t xml:space="preserve">  </w:t>
      </w:r>
      <w:r w:rsidR="003C660F">
        <w:rPr>
          <w:b/>
          <w:i/>
          <w:noProof/>
          <w:sz w:val="28"/>
          <w:szCs w:val="28"/>
        </w:rPr>
        <w:t xml:space="preserve">      </w:t>
      </w:r>
    </w:p>
    <w:p w:rsidR="00EF581F" w:rsidRDefault="00EF581F" w:rsidP="00016AD8">
      <w:pPr>
        <w:ind w:left="7080"/>
        <w:jc w:val="both"/>
        <w:rPr>
          <w:b/>
          <w:i/>
          <w:noProof/>
          <w:sz w:val="28"/>
          <w:szCs w:val="28"/>
        </w:rPr>
      </w:pPr>
    </w:p>
    <w:p w:rsidR="00EF581F" w:rsidRDefault="00EF581F" w:rsidP="00016AD8">
      <w:pPr>
        <w:ind w:left="7080"/>
        <w:jc w:val="both"/>
        <w:rPr>
          <w:b/>
          <w:i/>
          <w:noProof/>
          <w:sz w:val="28"/>
          <w:szCs w:val="28"/>
        </w:rPr>
      </w:pPr>
    </w:p>
    <w:p w:rsidR="0088638E" w:rsidRPr="003C660F" w:rsidRDefault="00EF581F" w:rsidP="00016AD8">
      <w:pPr>
        <w:ind w:left="7080"/>
        <w:jc w:val="both"/>
        <w:rPr>
          <w:iCs/>
          <w:noProof/>
          <w:sz w:val="28"/>
          <w:szCs w:val="28"/>
        </w:rPr>
      </w:pPr>
      <w:r>
        <w:rPr>
          <w:b/>
          <w:i/>
          <w:noProof/>
          <w:sz w:val="28"/>
          <w:szCs w:val="28"/>
        </w:rPr>
        <w:lastRenderedPageBreak/>
        <w:t xml:space="preserve">        </w:t>
      </w:r>
      <w:r w:rsidR="003C660F">
        <w:rPr>
          <w:b/>
          <w:i/>
          <w:noProof/>
          <w:sz w:val="28"/>
          <w:szCs w:val="28"/>
        </w:rPr>
        <w:t xml:space="preserve"> </w:t>
      </w:r>
      <w:r w:rsidR="00E37270" w:rsidRPr="003C660F">
        <w:rPr>
          <w:b/>
          <w:i/>
          <w:noProof/>
          <w:sz w:val="28"/>
          <w:szCs w:val="28"/>
        </w:rPr>
        <w:t xml:space="preserve">Таблиця № </w:t>
      </w:r>
      <w:r w:rsidR="00E11D4C" w:rsidRPr="003C660F">
        <w:rPr>
          <w:b/>
          <w:i/>
          <w:noProof/>
          <w:sz w:val="28"/>
          <w:szCs w:val="28"/>
        </w:rPr>
        <w:t>2</w:t>
      </w:r>
    </w:p>
    <w:p w:rsidR="00F441E7" w:rsidRPr="003C660F" w:rsidRDefault="00E37270" w:rsidP="00016AD8">
      <w:pPr>
        <w:jc w:val="right"/>
        <w:rPr>
          <w:b/>
          <w:i/>
          <w:iCs/>
          <w:noProof/>
          <w:sz w:val="28"/>
          <w:szCs w:val="28"/>
        </w:rPr>
      </w:pPr>
      <w:r w:rsidRPr="003C660F">
        <w:rPr>
          <w:b/>
          <w:i/>
          <w:iCs/>
          <w:noProof/>
          <w:sz w:val="28"/>
          <w:szCs w:val="28"/>
        </w:rPr>
        <w:t>Пільги щодо сплати судового збору</w:t>
      </w:r>
    </w:p>
    <w:tbl>
      <w:tblPr>
        <w:tblW w:w="93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823"/>
        <w:gridCol w:w="1275"/>
        <w:gridCol w:w="1719"/>
      </w:tblGrid>
      <w:tr w:rsidR="00F441E7" w:rsidTr="00B933EA">
        <w:trPr>
          <w:trHeight w:val="864"/>
        </w:trPr>
        <w:tc>
          <w:tcPr>
            <w:tcW w:w="493" w:type="dxa"/>
            <w:shd w:val="clear" w:color="auto" w:fill="auto"/>
            <w:vAlign w:val="center"/>
            <w:hideMark/>
          </w:tcPr>
          <w:p w:rsidR="00F441E7" w:rsidRPr="003C660F" w:rsidRDefault="00F441E7" w:rsidP="00DD43B6">
            <w:pPr>
              <w:jc w:val="center"/>
              <w:rPr>
                <w:b/>
                <w:bCs/>
                <w:lang w:val="en-US"/>
              </w:rPr>
            </w:pPr>
            <w:r w:rsidRPr="003C660F">
              <w:rPr>
                <w:b/>
                <w:bCs/>
              </w:rPr>
              <w:t xml:space="preserve">№ </w:t>
            </w:r>
            <w:r w:rsidRPr="003C660F">
              <w:rPr>
                <w:b/>
                <w:bCs/>
              </w:rPr>
              <w:br/>
              <w:t>з/п</w:t>
            </w:r>
          </w:p>
        </w:tc>
        <w:tc>
          <w:tcPr>
            <w:tcW w:w="6274" w:type="dxa"/>
            <w:shd w:val="clear" w:color="auto" w:fill="auto"/>
            <w:vAlign w:val="center"/>
            <w:hideMark/>
          </w:tcPr>
          <w:p w:rsidR="00F441E7" w:rsidRPr="003C660F" w:rsidRDefault="00F441E7" w:rsidP="00DD43B6">
            <w:pPr>
              <w:jc w:val="center"/>
              <w:rPr>
                <w:b/>
                <w:bCs/>
              </w:rPr>
            </w:pPr>
            <w:r w:rsidRPr="003C660F">
              <w:rPr>
                <w:b/>
                <w:bCs/>
              </w:rPr>
              <w:t>Подано позивачами (особами) заяву (скаргу)</w:t>
            </w:r>
          </w:p>
        </w:tc>
        <w:tc>
          <w:tcPr>
            <w:tcW w:w="1099" w:type="dxa"/>
            <w:shd w:val="clear" w:color="auto" w:fill="auto"/>
            <w:vAlign w:val="center"/>
            <w:hideMark/>
          </w:tcPr>
          <w:p w:rsidR="00F441E7" w:rsidRPr="003C660F" w:rsidRDefault="00F441E7" w:rsidP="00DD43B6">
            <w:pPr>
              <w:jc w:val="center"/>
              <w:rPr>
                <w:b/>
                <w:bCs/>
              </w:rPr>
            </w:pPr>
            <w:r w:rsidRPr="003C660F">
              <w:rPr>
                <w:b/>
                <w:bCs/>
              </w:rPr>
              <w:t>Кількість заяв (скарг)</w:t>
            </w:r>
          </w:p>
        </w:tc>
        <w:tc>
          <w:tcPr>
            <w:tcW w:w="1469" w:type="dxa"/>
            <w:shd w:val="clear" w:color="auto" w:fill="auto"/>
            <w:vAlign w:val="center"/>
            <w:hideMark/>
          </w:tcPr>
          <w:p w:rsidR="00F441E7" w:rsidRPr="003C660F" w:rsidRDefault="00F441E7" w:rsidP="00DD43B6">
            <w:pPr>
              <w:jc w:val="center"/>
              <w:rPr>
                <w:b/>
                <w:bCs/>
              </w:rPr>
            </w:pPr>
            <w:r w:rsidRPr="003C660F">
              <w:rPr>
                <w:b/>
                <w:bCs/>
              </w:rPr>
              <w:t>Ро</w:t>
            </w:r>
            <w:r w:rsidR="00DD43B6" w:rsidRPr="003C660F">
              <w:rPr>
                <w:b/>
                <w:bCs/>
              </w:rPr>
              <w:t xml:space="preserve">зрахункова сума судового збору, </w:t>
            </w:r>
            <w:r w:rsidRPr="003C660F">
              <w:rPr>
                <w:b/>
                <w:bCs/>
              </w:rPr>
              <w:t>грн.</w:t>
            </w:r>
          </w:p>
        </w:tc>
      </w:tr>
      <w:tr w:rsidR="00F441E7" w:rsidTr="00B933EA">
        <w:trPr>
          <w:trHeight w:val="351"/>
        </w:trPr>
        <w:tc>
          <w:tcPr>
            <w:tcW w:w="493" w:type="dxa"/>
            <w:shd w:val="clear" w:color="auto" w:fill="auto"/>
            <w:noWrap/>
            <w:vAlign w:val="center"/>
            <w:hideMark/>
          </w:tcPr>
          <w:p w:rsidR="00F441E7" w:rsidRPr="003C660F" w:rsidRDefault="00F441E7" w:rsidP="00DD43B6">
            <w:pPr>
              <w:jc w:val="center"/>
            </w:pPr>
            <w:r w:rsidRPr="003C660F">
              <w:t>1</w:t>
            </w:r>
          </w:p>
        </w:tc>
        <w:tc>
          <w:tcPr>
            <w:tcW w:w="6274" w:type="dxa"/>
            <w:shd w:val="clear" w:color="auto" w:fill="auto"/>
            <w:vAlign w:val="center"/>
            <w:hideMark/>
          </w:tcPr>
          <w:p w:rsidR="00F441E7" w:rsidRPr="003C660F" w:rsidRDefault="00F441E7" w:rsidP="00B933EA">
            <w:pPr>
              <w:rPr>
                <w:b/>
                <w:bCs/>
              </w:rPr>
            </w:pPr>
            <w:r w:rsidRPr="003C660F">
              <w:rPr>
                <w:b/>
                <w:bCs/>
              </w:rPr>
              <w:t>УСЬОГО, у тому числі:</w:t>
            </w:r>
          </w:p>
        </w:tc>
        <w:tc>
          <w:tcPr>
            <w:tcW w:w="1099" w:type="dxa"/>
            <w:shd w:val="clear" w:color="auto" w:fill="auto"/>
            <w:vAlign w:val="center"/>
            <w:hideMark/>
          </w:tcPr>
          <w:p w:rsidR="00F441E7" w:rsidRPr="003C660F" w:rsidRDefault="00F441E7" w:rsidP="00DD43B6">
            <w:pPr>
              <w:jc w:val="center"/>
              <w:rPr>
                <w:b/>
                <w:bCs/>
              </w:rPr>
            </w:pPr>
            <w:r w:rsidRPr="003C660F">
              <w:rPr>
                <w:b/>
                <w:bCs/>
              </w:rPr>
              <w:t>416</w:t>
            </w:r>
          </w:p>
        </w:tc>
        <w:tc>
          <w:tcPr>
            <w:tcW w:w="1469" w:type="dxa"/>
            <w:shd w:val="clear" w:color="auto" w:fill="auto"/>
            <w:vAlign w:val="center"/>
            <w:hideMark/>
          </w:tcPr>
          <w:p w:rsidR="00F441E7" w:rsidRPr="003C660F" w:rsidRDefault="00F441E7" w:rsidP="00DD43B6">
            <w:pPr>
              <w:jc w:val="center"/>
              <w:rPr>
                <w:b/>
                <w:bCs/>
              </w:rPr>
            </w:pPr>
            <w:r w:rsidRPr="003C660F">
              <w:rPr>
                <w:b/>
                <w:bCs/>
              </w:rPr>
              <w:t>592 133</w:t>
            </w:r>
          </w:p>
        </w:tc>
      </w:tr>
      <w:tr w:rsidR="00F441E7" w:rsidTr="00B933EA">
        <w:trPr>
          <w:trHeight w:val="395"/>
        </w:trPr>
        <w:tc>
          <w:tcPr>
            <w:tcW w:w="493" w:type="dxa"/>
            <w:shd w:val="clear" w:color="auto" w:fill="auto"/>
            <w:noWrap/>
            <w:vAlign w:val="center"/>
            <w:hideMark/>
          </w:tcPr>
          <w:p w:rsidR="00F441E7" w:rsidRPr="003C660F" w:rsidRDefault="00F441E7" w:rsidP="00DD43B6">
            <w:pPr>
              <w:jc w:val="center"/>
            </w:pPr>
            <w:r w:rsidRPr="003C660F">
              <w:t>2</w:t>
            </w:r>
          </w:p>
        </w:tc>
        <w:tc>
          <w:tcPr>
            <w:tcW w:w="6274" w:type="dxa"/>
            <w:shd w:val="clear" w:color="auto" w:fill="auto"/>
            <w:vAlign w:val="center"/>
            <w:hideMark/>
          </w:tcPr>
          <w:p w:rsidR="00F441E7" w:rsidRPr="003C660F" w:rsidRDefault="00F441E7" w:rsidP="00DD43B6">
            <w:pPr>
              <w:jc w:val="both"/>
            </w:pPr>
            <w:r w:rsidRPr="003C660F">
              <w:t>позивачі - у справах про стягнення заробітної плати та поновлення на роботі</w:t>
            </w:r>
          </w:p>
        </w:tc>
        <w:tc>
          <w:tcPr>
            <w:tcW w:w="1099" w:type="dxa"/>
            <w:shd w:val="clear" w:color="auto" w:fill="auto"/>
            <w:vAlign w:val="center"/>
            <w:hideMark/>
          </w:tcPr>
          <w:p w:rsidR="00F441E7" w:rsidRPr="003C660F" w:rsidRDefault="00F441E7" w:rsidP="00DD43B6">
            <w:pPr>
              <w:jc w:val="center"/>
            </w:pPr>
            <w:r w:rsidRPr="003C660F">
              <w:t>33</w:t>
            </w:r>
          </w:p>
        </w:tc>
        <w:tc>
          <w:tcPr>
            <w:tcW w:w="1469" w:type="dxa"/>
            <w:shd w:val="clear" w:color="auto" w:fill="auto"/>
            <w:vAlign w:val="center"/>
            <w:hideMark/>
          </w:tcPr>
          <w:p w:rsidR="00F441E7" w:rsidRPr="0087105A" w:rsidRDefault="00F441E7" w:rsidP="00DD43B6">
            <w:pPr>
              <w:jc w:val="center"/>
              <w:rPr>
                <w:b/>
              </w:rPr>
            </w:pPr>
            <w:r w:rsidRPr="0087105A">
              <w:rPr>
                <w:b/>
              </w:rPr>
              <w:t>47 715</w:t>
            </w:r>
          </w:p>
        </w:tc>
      </w:tr>
      <w:tr w:rsidR="00F441E7" w:rsidTr="00B933EA">
        <w:trPr>
          <w:trHeight w:val="468"/>
        </w:trPr>
        <w:tc>
          <w:tcPr>
            <w:tcW w:w="493" w:type="dxa"/>
            <w:shd w:val="clear" w:color="auto" w:fill="auto"/>
            <w:noWrap/>
            <w:vAlign w:val="center"/>
            <w:hideMark/>
          </w:tcPr>
          <w:p w:rsidR="00F441E7" w:rsidRPr="003C660F" w:rsidRDefault="00F441E7" w:rsidP="00DD43B6">
            <w:pPr>
              <w:jc w:val="center"/>
            </w:pPr>
            <w:r w:rsidRPr="003C660F">
              <w:t>3</w:t>
            </w:r>
          </w:p>
        </w:tc>
        <w:tc>
          <w:tcPr>
            <w:tcW w:w="6274" w:type="dxa"/>
            <w:shd w:val="clear" w:color="auto" w:fill="auto"/>
            <w:vAlign w:val="center"/>
            <w:hideMark/>
          </w:tcPr>
          <w:p w:rsidR="00F441E7" w:rsidRPr="003C660F" w:rsidRDefault="00F441E7" w:rsidP="00DD43B6">
            <w:pPr>
              <w:jc w:val="both"/>
            </w:pPr>
            <w:r w:rsidRPr="003C660F">
              <w:t>позивачі - у справах про відшкодування шкоди, заподіяної каліцтвом або іншим ушкодженням здоров'я, а також смертю фізичної особи</w:t>
            </w:r>
          </w:p>
        </w:tc>
        <w:tc>
          <w:tcPr>
            <w:tcW w:w="1099" w:type="dxa"/>
            <w:shd w:val="clear" w:color="auto" w:fill="auto"/>
            <w:vAlign w:val="center"/>
            <w:hideMark/>
          </w:tcPr>
          <w:p w:rsidR="00F441E7" w:rsidRPr="003C660F" w:rsidRDefault="00F441E7" w:rsidP="00DD43B6">
            <w:pPr>
              <w:jc w:val="center"/>
            </w:pPr>
            <w:r w:rsidRPr="003C660F">
              <w:t>1</w:t>
            </w:r>
          </w:p>
        </w:tc>
        <w:tc>
          <w:tcPr>
            <w:tcW w:w="1469" w:type="dxa"/>
            <w:shd w:val="clear" w:color="auto" w:fill="auto"/>
            <w:vAlign w:val="center"/>
            <w:hideMark/>
          </w:tcPr>
          <w:p w:rsidR="00F441E7" w:rsidRPr="003C660F" w:rsidRDefault="0087105A" w:rsidP="00DD43B6">
            <w:pPr>
              <w:jc w:val="center"/>
            </w:pPr>
            <w:r>
              <w:t>2</w:t>
            </w:r>
            <w:r w:rsidR="00F441E7" w:rsidRPr="003C660F">
              <w:t>102</w:t>
            </w:r>
          </w:p>
        </w:tc>
      </w:tr>
      <w:tr w:rsidR="00F441E7" w:rsidTr="00B933EA">
        <w:trPr>
          <w:trHeight w:val="791"/>
        </w:trPr>
        <w:tc>
          <w:tcPr>
            <w:tcW w:w="493" w:type="dxa"/>
            <w:shd w:val="clear" w:color="auto" w:fill="auto"/>
            <w:noWrap/>
            <w:vAlign w:val="center"/>
            <w:hideMark/>
          </w:tcPr>
          <w:p w:rsidR="00F441E7" w:rsidRPr="003C660F" w:rsidRDefault="00F441E7" w:rsidP="00DD43B6">
            <w:pPr>
              <w:jc w:val="center"/>
            </w:pPr>
            <w:r w:rsidRPr="003C660F">
              <w:t>4</w:t>
            </w:r>
          </w:p>
        </w:tc>
        <w:tc>
          <w:tcPr>
            <w:tcW w:w="6274" w:type="dxa"/>
            <w:shd w:val="clear" w:color="auto" w:fill="auto"/>
            <w:vAlign w:val="center"/>
            <w:hideMark/>
          </w:tcPr>
          <w:p w:rsidR="00F441E7" w:rsidRPr="003C660F" w:rsidRDefault="00F441E7" w:rsidP="00DD43B6">
            <w:pPr>
              <w:jc w:val="both"/>
            </w:pPr>
            <w:r w:rsidRPr="003C660F">
              <w:t>позивачі - у справах про стягнення аліментів, оплату додаткових витрат на дитину, стягнення неустойки (пені) за прострочення сплати аліментів, індексацію аліментів чи зміну способу їх стягнення, а також заявники у разі подання заяви щодо видачі судового наказу про стягнення аліментів</w:t>
            </w:r>
          </w:p>
        </w:tc>
        <w:tc>
          <w:tcPr>
            <w:tcW w:w="1099" w:type="dxa"/>
            <w:shd w:val="clear" w:color="auto" w:fill="auto"/>
            <w:vAlign w:val="center"/>
            <w:hideMark/>
          </w:tcPr>
          <w:p w:rsidR="00F441E7" w:rsidRPr="003C660F" w:rsidRDefault="00F441E7" w:rsidP="00DD43B6">
            <w:pPr>
              <w:jc w:val="center"/>
            </w:pPr>
            <w:r w:rsidRPr="003C660F">
              <w:t>0</w:t>
            </w:r>
          </w:p>
        </w:tc>
        <w:tc>
          <w:tcPr>
            <w:tcW w:w="1469" w:type="dxa"/>
            <w:shd w:val="clear" w:color="auto" w:fill="auto"/>
            <w:vAlign w:val="center"/>
            <w:hideMark/>
          </w:tcPr>
          <w:p w:rsidR="00F441E7" w:rsidRPr="003C660F" w:rsidRDefault="00F441E7" w:rsidP="00DD43B6">
            <w:pPr>
              <w:jc w:val="center"/>
            </w:pPr>
            <w:r w:rsidRPr="003C660F">
              <w:t>0</w:t>
            </w:r>
          </w:p>
        </w:tc>
      </w:tr>
      <w:tr w:rsidR="00F441E7" w:rsidTr="00B933EA">
        <w:trPr>
          <w:trHeight w:val="805"/>
        </w:trPr>
        <w:tc>
          <w:tcPr>
            <w:tcW w:w="493" w:type="dxa"/>
            <w:shd w:val="clear" w:color="auto" w:fill="auto"/>
            <w:noWrap/>
            <w:vAlign w:val="center"/>
            <w:hideMark/>
          </w:tcPr>
          <w:p w:rsidR="00F441E7" w:rsidRPr="003C660F" w:rsidRDefault="00F441E7" w:rsidP="00DD43B6">
            <w:pPr>
              <w:jc w:val="center"/>
            </w:pPr>
            <w:r w:rsidRPr="003C660F">
              <w:t>5</w:t>
            </w:r>
          </w:p>
        </w:tc>
        <w:tc>
          <w:tcPr>
            <w:tcW w:w="6274" w:type="dxa"/>
            <w:shd w:val="clear" w:color="auto" w:fill="auto"/>
            <w:vAlign w:val="center"/>
            <w:hideMark/>
          </w:tcPr>
          <w:p w:rsidR="00F441E7" w:rsidRPr="003C660F" w:rsidRDefault="00F441E7" w:rsidP="00DD43B6">
            <w:pPr>
              <w:jc w:val="both"/>
            </w:pPr>
            <w:r w:rsidRPr="003C660F">
              <w:t>позивачі - у справах щодо спорів, пов'язаних з виплатою компенсації, поверненням майна, або у справах щодо спорів, пов'язаних з відшкодуванням його вартості громадянам, реабілітованим відповідно до Закону України "Про реабілітацію жертв політичних репресій на Україні"</w:t>
            </w:r>
          </w:p>
        </w:tc>
        <w:tc>
          <w:tcPr>
            <w:tcW w:w="1099" w:type="dxa"/>
            <w:shd w:val="clear" w:color="auto" w:fill="auto"/>
            <w:vAlign w:val="center"/>
            <w:hideMark/>
          </w:tcPr>
          <w:p w:rsidR="00F441E7" w:rsidRPr="003C660F" w:rsidRDefault="00F441E7" w:rsidP="00DD43B6">
            <w:pPr>
              <w:jc w:val="center"/>
            </w:pPr>
            <w:r w:rsidRPr="003C660F">
              <w:t>1</w:t>
            </w:r>
          </w:p>
        </w:tc>
        <w:tc>
          <w:tcPr>
            <w:tcW w:w="1469" w:type="dxa"/>
            <w:shd w:val="clear" w:color="auto" w:fill="auto"/>
            <w:vAlign w:val="center"/>
            <w:hideMark/>
          </w:tcPr>
          <w:p w:rsidR="00F441E7" w:rsidRPr="003C660F" w:rsidRDefault="003C660F" w:rsidP="00DD43B6">
            <w:pPr>
              <w:jc w:val="center"/>
            </w:pPr>
            <w:r>
              <w:t>1</w:t>
            </w:r>
            <w:r w:rsidR="00F441E7" w:rsidRPr="003C660F">
              <w:t>261</w:t>
            </w:r>
          </w:p>
        </w:tc>
      </w:tr>
      <w:tr w:rsidR="00F441E7" w:rsidTr="00B933EA">
        <w:trPr>
          <w:trHeight w:val="586"/>
        </w:trPr>
        <w:tc>
          <w:tcPr>
            <w:tcW w:w="493" w:type="dxa"/>
            <w:shd w:val="clear" w:color="auto" w:fill="auto"/>
            <w:noWrap/>
            <w:vAlign w:val="center"/>
            <w:hideMark/>
          </w:tcPr>
          <w:p w:rsidR="00F441E7" w:rsidRPr="003C660F" w:rsidRDefault="00F441E7" w:rsidP="00DD43B6">
            <w:pPr>
              <w:jc w:val="center"/>
            </w:pPr>
            <w:r w:rsidRPr="003C660F">
              <w:t>6</w:t>
            </w:r>
          </w:p>
        </w:tc>
        <w:tc>
          <w:tcPr>
            <w:tcW w:w="6274" w:type="dxa"/>
            <w:shd w:val="clear" w:color="auto" w:fill="auto"/>
            <w:vAlign w:val="center"/>
            <w:hideMark/>
          </w:tcPr>
          <w:p w:rsidR="00F441E7" w:rsidRPr="003C660F" w:rsidRDefault="00F441E7" w:rsidP="00DD43B6">
            <w:pPr>
              <w:jc w:val="both"/>
            </w:pPr>
            <w:r w:rsidRPr="003C660F">
              <w:t>особи, які страждають на психічні розлади, та їх представники - у справах щодо спорів, пов'язаних з розглядом питань стосовно захисту прав і законних інтересів особи під час надання психіатричної допомоги</w:t>
            </w:r>
          </w:p>
        </w:tc>
        <w:tc>
          <w:tcPr>
            <w:tcW w:w="1099" w:type="dxa"/>
            <w:shd w:val="clear" w:color="auto" w:fill="auto"/>
            <w:vAlign w:val="center"/>
            <w:hideMark/>
          </w:tcPr>
          <w:p w:rsidR="00F441E7" w:rsidRPr="003C660F" w:rsidRDefault="00F441E7" w:rsidP="00DD43B6">
            <w:pPr>
              <w:jc w:val="center"/>
            </w:pPr>
            <w:r w:rsidRPr="003C660F">
              <w:t>1</w:t>
            </w:r>
          </w:p>
        </w:tc>
        <w:tc>
          <w:tcPr>
            <w:tcW w:w="1469" w:type="dxa"/>
            <w:shd w:val="clear" w:color="auto" w:fill="auto"/>
            <w:vAlign w:val="center"/>
            <w:hideMark/>
          </w:tcPr>
          <w:p w:rsidR="00F441E7" w:rsidRPr="003C660F" w:rsidRDefault="003C660F" w:rsidP="00DD43B6">
            <w:pPr>
              <w:jc w:val="center"/>
            </w:pPr>
            <w:r>
              <w:t>1</w:t>
            </w:r>
            <w:r w:rsidR="00F441E7" w:rsidRPr="003C660F">
              <w:t>261</w:t>
            </w:r>
          </w:p>
        </w:tc>
      </w:tr>
      <w:tr w:rsidR="00F441E7" w:rsidTr="00B933EA">
        <w:trPr>
          <w:trHeight w:val="351"/>
        </w:trPr>
        <w:tc>
          <w:tcPr>
            <w:tcW w:w="493" w:type="dxa"/>
            <w:shd w:val="clear" w:color="auto" w:fill="auto"/>
            <w:noWrap/>
            <w:vAlign w:val="center"/>
            <w:hideMark/>
          </w:tcPr>
          <w:p w:rsidR="00F441E7" w:rsidRPr="003C660F" w:rsidRDefault="00F441E7" w:rsidP="00DD43B6">
            <w:pPr>
              <w:jc w:val="center"/>
            </w:pPr>
            <w:r w:rsidRPr="003C660F">
              <w:t>7</w:t>
            </w:r>
          </w:p>
        </w:tc>
        <w:tc>
          <w:tcPr>
            <w:tcW w:w="6274" w:type="dxa"/>
            <w:shd w:val="clear" w:color="auto" w:fill="auto"/>
            <w:vAlign w:val="center"/>
            <w:hideMark/>
          </w:tcPr>
          <w:p w:rsidR="00F441E7" w:rsidRPr="003C660F" w:rsidRDefault="00F441E7" w:rsidP="00DD43B6">
            <w:pPr>
              <w:jc w:val="both"/>
            </w:pPr>
            <w:r w:rsidRPr="003C660F">
              <w:t>позивачі - у справах про відшкодування матеріальних збитків, завданих внаслідок вчинення кримінального правопорушення</w:t>
            </w:r>
          </w:p>
        </w:tc>
        <w:tc>
          <w:tcPr>
            <w:tcW w:w="1099" w:type="dxa"/>
            <w:shd w:val="clear" w:color="auto" w:fill="auto"/>
            <w:vAlign w:val="center"/>
            <w:hideMark/>
          </w:tcPr>
          <w:p w:rsidR="00F441E7" w:rsidRPr="003C660F" w:rsidRDefault="00F441E7" w:rsidP="00DD43B6">
            <w:pPr>
              <w:jc w:val="center"/>
            </w:pPr>
            <w:r w:rsidRPr="003C660F">
              <w:t>0</w:t>
            </w:r>
          </w:p>
        </w:tc>
        <w:tc>
          <w:tcPr>
            <w:tcW w:w="1469" w:type="dxa"/>
            <w:shd w:val="clear" w:color="auto" w:fill="auto"/>
            <w:vAlign w:val="center"/>
            <w:hideMark/>
          </w:tcPr>
          <w:p w:rsidR="00F441E7" w:rsidRPr="003C660F" w:rsidRDefault="00F441E7" w:rsidP="00DD43B6">
            <w:pPr>
              <w:jc w:val="center"/>
            </w:pPr>
            <w:r w:rsidRPr="003C660F">
              <w:t>0</w:t>
            </w:r>
          </w:p>
        </w:tc>
      </w:tr>
      <w:tr w:rsidR="00F441E7" w:rsidTr="00B933EA">
        <w:trPr>
          <w:trHeight w:val="395"/>
        </w:trPr>
        <w:tc>
          <w:tcPr>
            <w:tcW w:w="493" w:type="dxa"/>
            <w:shd w:val="clear" w:color="auto" w:fill="auto"/>
            <w:noWrap/>
            <w:vAlign w:val="center"/>
            <w:hideMark/>
          </w:tcPr>
          <w:p w:rsidR="00F441E7" w:rsidRPr="003C660F" w:rsidRDefault="00F441E7" w:rsidP="00DD43B6">
            <w:pPr>
              <w:jc w:val="center"/>
            </w:pPr>
            <w:r w:rsidRPr="003C660F">
              <w:t>8</w:t>
            </w:r>
          </w:p>
        </w:tc>
        <w:tc>
          <w:tcPr>
            <w:tcW w:w="6274" w:type="dxa"/>
            <w:shd w:val="clear" w:color="auto" w:fill="auto"/>
            <w:vAlign w:val="center"/>
            <w:hideMark/>
          </w:tcPr>
          <w:p w:rsidR="00F441E7" w:rsidRPr="003C660F" w:rsidRDefault="00F441E7" w:rsidP="00DD43B6">
            <w:pPr>
              <w:jc w:val="both"/>
            </w:pPr>
            <w:r w:rsidRPr="003C660F">
              <w:t>громадяни, які у випадках, передбачених законодавством, звернулися із заявами до суду щодо захисту прав та інтересів інших осіб</w:t>
            </w:r>
          </w:p>
        </w:tc>
        <w:tc>
          <w:tcPr>
            <w:tcW w:w="1099" w:type="dxa"/>
            <w:shd w:val="clear" w:color="auto" w:fill="auto"/>
            <w:vAlign w:val="center"/>
            <w:hideMark/>
          </w:tcPr>
          <w:p w:rsidR="00F441E7" w:rsidRPr="003C660F" w:rsidRDefault="00F441E7" w:rsidP="00DD43B6">
            <w:pPr>
              <w:jc w:val="center"/>
            </w:pPr>
            <w:r w:rsidRPr="003C660F">
              <w:t>4</w:t>
            </w:r>
          </w:p>
        </w:tc>
        <w:tc>
          <w:tcPr>
            <w:tcW w:w="1469" w:type="dxa"/>
            <w:shd w:val="clear" w:color="auto" w:fill="auto"/>
            <w:vAlign w:val="center"/>
            <w:hideMark/>
          </w:tcPr>
          <w:p w:rsidR="00F441E7" w:rsidRPr="003C660F" w:rsidRDefault="003C660F" w:rsidP="00DD43B6">
            <w:pPr>
              <w:jc w:val="center"/>
            </w:pPr>
            <w:r>
              <w:t>6</w:t>
            </w:r>
            <w:r w:rsidR="00F441E7" w:rsidRPr="003C660F">
              <w:t>726</w:t>
            </w:r>
          </w:p>
        </w:tc>
      </w:tr>
      <w:tr w:rsidR="00F441E7" w:rsidTr="00B933EA">
        <w:trPr>
          <w:trHeight w:val="600"/>
        </w:trPr>
        <w:tc>
          <w:tcPr>
            <w:tcW w:w="493" w:type="dxa"/>
            <w:shd w:val="clear" w:color="auto" w:fill="auto"/>
            <w:noWrap/>
            <w:vAlign w:val="center"/>
            <w:hideMark/>
          </w:tcPr>
          <w:p w:rsidR="00F441E7" w:rsidRPr="003C660F" w:rsidRDefault="00F441E7" w:rsidP="00DD43B6">
            <w:pPr>
              <w:jc w:val="center"/>
            </w:pPr>
            <w:r w:rsidRPr="003C660F">
              <w:t>9</w:t>
            </w:r>
          </w:p>
        </w:tc>
        <w:tc>
          <w:tcPr>
            <w:tcW w:w="6274" w:type="dxa"/>
            <w:shd w:val="clear" w:color="auto" w:fill="auto"/>
            <w:vAlign w:val="center"/>
            <w:hideMark/>
          </w:tcPr>
          <w:p w:rsidR="00F441E7" w:rsidRPr="003C660F" w:rsidRDefault="00F441E7" w:rsidP="00DD43B6">
            <w:pPr>
              <w:jc w:val="both"/>
            </w:pPr>
            <w:r w:rsidRPr="003C660F">
              <w:t>особи з інвалідністю внаслідок Другої світової війни та сім'ї воїнів (партизанів), які загинули чи пропали безвісти, і прирівняні до них у встановленому порядку особи</w:t>
            </w:r>
          </w:p>
        </w:tc>
        <w:tc>
          <w:tcPr>
            <w:tcW w:w="1099" w:type="dxa"/>
            <w:shd w:val="clear" w:color="auto" w:fill="auto"/>
            <w:vAlign w:val="center"/>
            <w:hideMark/>
          </w:tcPr>
          <w:p w:rsidR="00F441E7" w:rsidRPr="003C660F" w:rsidRDefault="00F441E7" w:rsidP="00DD43B6">
            <w:pPr>
              <w:jc w:val="center"/>
            </w:pPr>
            <w:r w:rsidRPr="003C660F">
              <w:t>14</w:t>
            </w:r>
          </w:p>
        </w:tc>
        <w:tc>
          <w:tcPr>
            <w:tcW w:w="1469" w:type="dxa"/>
            <w:shd w:val="clear" w:color="auto" w:fill="auto"/>
            <w:vAlign w:val="center"/>
            <w:hideMark/>
          </w:tcPr>
          <w:p w:rsidR="00F441E7" w:rsidRPr="003C660F" w:rsidRDefault="00F441E7" w:rsidP="00DD43B6">
            <w:pPr>
              <w:jc w:val="center"/>
            </w:pPr>
            <w:r w:rsidRPr="003C660F">
              <w:t>19 549</w:t>
            </w:r>
          </w:p>
        </w:tc>
      </w:tr>
      <w:tr w:rsidR="00F441E7" w:rsidTr="00B933EA">
        <w:trPr>
          <w:trHeight w:val="351"/>
        </w:trPr>
        <w:tc>
          <w:tcPr>
            <w:tcW w:w="493" w:type="dxa"/>
            <w:shd w:val="clear" w:color="auto" w:fill="auto"/>
            <w:noWrap/>
            <w:vAlign w:val="center"/>
            <w:hideMark/>
          </w:tcPr>
          <w:p w:rsidR="00F441E7" w:rsidRPr="003C660F" w:rsidRDefault="00F441E7" w:rsidP="00DD43B6">
            <w:pPr>
              <w:jc w:val="center"/>
            </w:pPr>
            <w:r w:rsidRPr="003C660F">
              <w:t>10</w:t>
            </w:r>
          </w:p>
        </w:tc>
        <w:tc>
          <w:tcPr>
            <w:tcW w:w="6274" w:type="dxa"/>
            <w:shd w:val="clear" w:color="auto" w:fill="auto"/>
            <w:vAlign w:val="center"/>
            <w:hideMark/>
          </w:tcPr>
          <w:p w:rsidR="00F441E7" w:rsidRPr="003C660F" w:rsidRDefault="00F441E7" w:rsidP="00DD43B6">
            <w:pPr>
              <w:jc w:val="both"/>
            </w:pPr>
            <w:r w:rsidRPr="003C660F">
              <w:t>особи з інвалідністю I та II груп, законні представники дітей з інвалідністю і недієздатних осіб з інвалідністю</w:t>
            </w:r>
          </w:p>
        </w:tc>
        <w:tc>
          <w:tcPr>
            <w:tcW w:w="1099" w:type="dxa"/>
            <w:shd w:val="clear" w:color="auto" w:fill="auto"/>
            <w:vAlign w:val="center"/>
            <w:hideMark/>
          </w:tcPr>
          <w:p w:rsidR="00F441E7" w:rsidRPr="003C660F" w:rsidRDefault="00F441E7" w:rsidP="00DD43B6">
            <w:pPr>
              <w:jc w:val="center"/>
            </w:pPr>
            <w:r w:rsidRPr="003C660F">
              <w:t>67</w:t>
            </w:r>
          </w:p>
        </w:tc>
        <w:tc>
          <w:tcPr>
            <w:tcW w:w="1469" w:type="dxa"/>
            <w:shd w:val="clear" w:color="auto" w:fill="auto"/>
            <w:vAlign w:val="center"/>
            <w:hideMark/>
          </w:tcPr>
          <w:p w:rsidR="00F441E7" w:rsidRPr="006709F0" w:rsidRDefault="00F441E7" w:rsidP="00DD43B6">
            <w:pPr>
              <w:jc w:val="center"/>
              <w:rPr>
                <w:b/>
              </w:rPr>
            </w:pPr>
            <w:r w:rsidRPr="006709F0">
              <w:rPr>
                <w:b/>
              </w:rPr>
              <w:t>98 794</w:t>
            </w:r>
          </w:p>
        </w:tc>
      </w:tr>
      <w:tr w:rsidR="00F441E7" w:rsidTr="00B933EA">
        <w:trPr>
          <w:trHeight w:val="336"/>
        </w:trPr>
        <w:tc>
          <w:tcPr>
            <w:tcW w:w="493" w:type="dxa"/>
            <w:shd w:val="clear" w:color="auto" w:fill="auto"/>
            <w:noWrap/>
            <w:vAlign w:val="center"/>
            <w:hideMark/>
          </w:tcPr>
          <w:p w:rsidR="00F441E7" w:rsidRPr="003C660F" w:rsidRDefault="00F441E7" w:rsidP="00DD43B6">
            <w:pPr>
              <w:jc w:val="center"/>
            </w:pPr>
            <w:r w:rsidRPr="003C660F">
              <w:t>11</w:t>
            </w:r>
          </w:p>
        </w:tc>
        <w:tc>
          <w:tcPr>
            <w:tcW w:w="6274" w:type="dxa"/>
            <w:shd w:val="clear" w:color="auto" w:fill="auto"/>
            <w:vAlign w:val="center"/>
            <w:hideMark/>
          </w:tcPr>
          <w:p w:rsidR="00F441E7" w:rsidRPr="003C660F" w:rsidRDefault="00F441E7" w:rsidP="00DD43B6">
            <w:pPr>
              <w:jc w:val="both"/>
            </w:pPr>
            <w:r w:rsidRPr="003C660F">
              <w:t>позивачі - громадяни, віднесені до 1 та 2 категорій постраждалих внаслідок Чорнобильської катастрофи</w:t>
            </w:r>
          </w:p>
        </w:tc>
        <w:tc>
          <w:tcPr>
            <w:tcW w:w="1099" w:type="dxa"/>
            <w:shd w:val="clear" w:color="auto" w:fill="auto"/>
            <w:vAlign w:val="center"/>
            <w:hideMark/>
          </w:tcPr>
          <w:p w:rsidR="00F441E7" w:rsidRPr="003C660F" w:rsidRDefault="00F441E7" w:rsidP="00DD43B6">
            <w:pPr>
              <w:jc w:val="center"/>
            </w:pPr>
            <w:r w:rsidRPr="003C660F">
              <w:t>90</w:t>
            </w:r>
          </w:p>
        </w:tc>
        <w:tc>
          <w:tcPr>
            <w:tcW w:w="1469" w:type="dxa"/>
            <w:shd w:val="clear" w:color="auto" w:fill="auto"/>
            <w:vAlign w:val="center"/>
            <w:hideMark/>
          </w:tcPr>
          <w:p w:rsidR="00F441E7" w:rsidRPr="006709F0" w:rsidRDefault="00F441E7" w:rsidP="00DD43B6">
            <w:pPr>
              <w:jc w:val="center"/>
              <w:rPr>
                <w:b/>
              </w:rPr>
            </w:pPr>
            <w:r w:rsidRPr="006709F0">
              <w:rPr>
                <w:b/>
              </w:rPr>
              <w:t>128 642</w:t>
            </w:r>
          </w:p>
        </w:tc>
      </w:tr>
      <w:tr w:rsidR="00F441E7" w:rsidTr="00B933EA">
        <w:trPr>
          <w:trHeight w:val="336"/>
        </w:trPr>
        <w:tc>
          <w:tcPr>
            <w:tcW w:w="493" w:type="dxa"/>
            <w:shd w:val="clear" w:color="auto" w:fill="auto"/>
            <w:noWrap/>
            <w:vAlign w:val="center"/>
            <w:hideMark/>
          </w:tcPr>
          <w:p w:rsidR="00F441E7" w:rsidRPr="003C660F" w:rsidRDefault="00F441E7" w:rsidP="00DD43B6">
            <w:pPr>
              <w:jc w:val="center"/>
            </w:pPr>
            <w:r w:rsidRPr="003C660F">
              <w:t>12</w:t>
            </w:r>
          </w:p>
        </w:tc>
        <w:tc>
          <w:tcPr>
            <w:tcW w:w="6274" w:type="dxa"/>
            <w:shd w:val="clear" w:color="auto" w:fill="auto"/>
            <w:vAlign w:val="center"/>
            <w:hideMark/>
          </w:tcPr>
          <w:p w:rsidR="00F441E7" w:rsidRPr="003C660F" w:rsidRDefault="00F441E7" w:rsidP="00DD43B6">
            <w:pPr>
              <w:jc w:val="both"/>
            </w:pPr>
            <w:r w:rsidRPr="003C660F">
              <w:t>виборці - у справах про уточнення списку виборців</w:t>
            </w:r>
          </w:p>
        </w:tc>
        <w:tc>
          <w:tcPr>
            <w:tcW w:w="1099" w:type="dxa"/>
            <w:shd w:val="clear" w:color="auto" w:fill="auto"/>
            <w:vAlign w:val="center"/>
            <w:hideMark/>
          </w:tcPr>
          <w:p w:rsidR="00F441E7" w:rsidRPr="003C660F" w:rsidRDefault="00F441E7" w:rsidP="00DD43B6">
            <w:pPr>
              <w:jc w:val="center"/>
            </w:pPr>
            <w:r w:rsidRPr="003C660F">
              <w:t>0</w:t>
            </w:r>
          </w:p>
        </w:tc>
        <w:tc>
          <w:tcPr>
            <w:tcW w:w="1469" w:type="dxa"/>
            <w:shd w:val="clear" w:color="auto" w:fill="auto"/>
            <w:vAlign w:val="center"/>
            <w:hideMark/>
          </w:tcPr>
          <w:p w:rsidR="00F441E7" w:rsidRPr="003C660F" w:rsidRDefault="00F441E7" w:rsidP="00DD43B6">
            <w:pPr>
              <w:jc w:val="center"/>
            </w:pPr>
            <w:r w:rsidRPr="003C660F">
              <w:t>0</w:t>
            </w:r>
          </w:p>
        </w:tc>
      </w:tr>
      <w:tr w:rsidR="00F441E7" w:rsidTr="00B933EA">
        <w:trPr>
          <w:trHeight w:val="586"/>
        </w:trPr>
        <w:tc>
          <w:tcPr>
            <w:tcW w:w="493" w:type="dxa"/>
            <w:shd w:val="clear" w:color="auto" w:fill="auto"/>
            <w:noWrap/>
            <w:vAlign w:val="center"/>
            <w:hideMark/>
          </w:tcPr>
          <w:p w:rsidR="00F441E7" w:rsidRPr="003C660F" w:rsidRDefault="00F441E7" w:rsidP="00DD43B6">
            <w:pPr>
              <w:jc w:val="center"/>
            </w:pPr>
            <w:r w:rsidRPr="003C660F">
              <w:t>13</w:t>
            </w:r>
          </w:p>
        </w:tc>
        <w:tc>
          <w:tcPr>
            <w:tcW w:w="6274" w:type="dxa"/>
            <w:shd w:val="clear" w:color="auto" w:fill="auto"/>
            <w:vAlign w:val="center"/>
            <w:hideMark/>
          </w:tcPr>
          <w:p w:rsidR="00F441E7" w:rsidRPr="003C660F" w:rsidRDefault="00F441E7" w:rsidP="00DD43B6">
            <w:pPr>
              <w:jc w:val="both"/>
            </w:pPr>
            <w:r w:rsidRPr="003C660F">
              <w:t>військовослужбовці, військовозобов'язані та резервісти, які призвані на навчальні (або перевірочні) та спеціальні збори, - у справах, пов'язаних з виконанням військового обов'язку, а також під час виконання службових обов'язків</w:t>
            </w:r>
          </w:p>
        </w:tc>
        <w:tc>
          <w:tcPr>
            <w:tcW w:w="1099" w:type="dxa"/>
            <w:shd w:val="clear" w:color="auto" w:fill="auto"/>
            <w:vAlign w:val="center"/>
            <w:hideMark/>
          </w:tcPr>
          <w:p w:rsidR="00F441E7" w:rsidRPr="003C660F" w:rsidRDefault="00F441E7" w:rsidP="00DD43B6">
            <w:pPr>
              <w:jc w:val="center"/>
            </w:pPr>
            <w:r w:rsidRPr="003C660F">
              <w:t>6</w:t>
            </w:r>
          </w:p>
        </w:tc>
        <w:tc>
          <w:tcPr>
            <w:tcW w:w="1469" w:type="dxa"/>
            <w:shd w:val="clear" w:color="auto" w:fill="auto"/>
            <w:vAlign w:val="center"/>
            <w:hideMark/>
          </w:tcPr>
          <w:p w:rsidR="00F441E7" w:rsidRPr="003C660F" w:rsidRDefault="003C660F" w:rsidP="00DD43B6">
            <w:pPr>
              <w:jc w:val="center"/>
            </w:pPr>
            <w:r>
              <w:t>7</w:t>
            </w:r>
            <w:r w:rsidR="00F441E7" w:rsidRPr="003C660F">
              <w:t>567</w:t>
            </w:r>
          </w:p>
        </w:tc>
      </w:tr>
      <w:tr w:rsidR="00F441E7" w:rsidTr="00B933EA">
        <w:trPr>
          <w:trHeight w:val="395"/>
        </w:trPr>
        <w:tc>
          <w:tcPr>
            <w:tcW w:w="493" w:type="dxa"/>
            <w:shd w:val="clear" w:color="auto" w:fill="auto"/>
            <w:noWrap/>
            <w:vAlign w:val="center"/>
            <w:hideMark/>
          </w:tcPr>
          <w:p w:rsidR="00F441E7" w:rsidRPr="003C660F" w:rsidRDefault="00F441E7" w:rsidP="00DD43B6">
            <w:pPr>
              <w:jc w:val="center"/>
            </w:pPr>
            <w:r w:rsidRPr="003C660F">
              <w:t>14</w:t>
            </w:r>
          </w:p>
        </w:tc>
        <w:tc>
          <w:tcPr>
            <w:tcW w:w="6274" w:type="dxa"/>
            <w:shd w:val="clear" w:color="auto" w:fill="auto"/>
            <w:vAlign w:val="center"/>
            <w:hideMark/>
          </w:tcPr>
          <w:p w:rsidR="00F441E7" w:rsidRPr="003C660F" w:rsidRDefault="00F441E7" w:rsidP="00DD43B6">
            <w:pPr>
              <w:jc w:val="both"/>
            </w:pPr>
            <w:r w:rsidRPr="003C660F">
              <w:t>учасники бойових дій, постраждалі учасники Революції Гідності, Герої України - у справах, пов'язаних з порушенням їхніх прав</w:t>
            </w:r>
          </w:p>
        </w:tc>
        <w:tc>
          <w:tcPr>
            <w:tcW w:w="1099" w:type="dxa"/>
            <w:shd w:val="clear" w:color="auto" w:fill="auto"/>
            <w:vAlign w:val="center"/>
            <w:hideMark/>
          </w:tcPr>
          <w:p w:rsidR="00F441E7" w:rsidRPr="003C660F" w:rsidRDefault="00F441E7" w:rsidP="00DD43B6">
            <w:pPr>
              <w:jc w:val="center"/>
            </w:pPr>
            <w:r w:rsidRPr="003C660F">
              <w:t>191</w:t>
            </w:r>
          </w:p>
        </w:tc>
        <w:tc>
          <w:tcPr>
            <w:tcW w:w="1469" w:type="dxa"/>
            <w:shd w:val="clear" w:color="auto" w:fill="auto"/>
            <w:vAlign w:val="center"/>
            <w:hideMark/>
          </w:tcPr>
          <w:p w:rsidR="00F441E7" w:rsidRPr="006709F0" w:rsidRDefault="00F441E7" w:rsidP="00DD43B6">
            <w:pPr>
              <w:jc w:val="center"/>
              <w:rPr>
                <w:b/>
              </w:rPr>
            </w:pPr>
            <w:r w:rsidRPr="006709F0">
              <w:rPr>
                <w:b/>
              </w:rPr>
              <w:t>265 693</w:t>
            </w:r>
          </w:p>
        </w:tc>
      </w:tr>
      <w:tr w:rsidR="00F441E7" w:rsidTr="00B933EA">
        <w:trPr>
          <w:trHeight w:val="527"/>
        </w:trPr>
        <w:tc>
          <w:tcPr>
            <w:tcW w:w="493" w:type="dxa"/>
            <w:shd w:val="clear" w:color="auto" w:fill="auto"/>
            <w:noWrap/>
            <w:vAlign w:val="center"/>
            <w:hideMark/>
          </w:tcPr>
          <w:p w:rsidR="00F441E7" w:rsidRPr="003C660F" w:rsidRDefault="00F441E7" w:rsidP="00DD43B6">
            <w:pPr>
              <w:jc w:val="center"/>
            </w:pPr>
            <w:r w:rsidRPr="003C660F">
              <w:lastRenderedPageBreak/>
              <w:t>15</w:t>
            </w:r>
          </w:p>
        </w:tc>
        <w:tc>
          <w:tcPr>
            <w:tcW w:w="6274" w:type="dxa"/>
            <w:shd w:val="clear" w:color="auto" w:fill="auto"/>
            <w:vAlign w:val="center"/>
            <w:hideMark/>
          </w:tcPr>
          <w:p w:rsidR="00F441E7" w:rsidRPr="003C660F" w:rsidRDefault="00F441E7" w:rsidP="00DD43B6">
            <w:pPr>
              <w:jc w:val="both"/>
            </w:pPr>
            <w:r w:rsidRPr="003C660F">
              <w:t>позивачі - у справах у порядку, визначеному статтею 12 Закону України "Про біженців та осіб, які потребують додаткового або тимчасового захисту"</w:t>
            </w:r>
          </w:p>
        </w:tc>
        <w:tc>
          <w:tcPr>
            <w:tcW w:w="1099" w:type="dxa"/>
            <w:shd w:val="clear" w:color="auto" w:fill="auto"/>
            <w:vAlign w:val="center"/>
            <w:hideMark/>
          </w:tcPr>
          <w:p w:rsidR="00F441E7" w:rsidRPr="003C660F" w:rsidRDefault="00F441E7" w:rsidP="00DD43B6">
            <w:pPr>
              <w:jc w:val="center"/>
            </w:pPr>
            <w:r w:rsidRPr="003C660F">
              <w:t>4</w:t>
            </w:r>
          </w:p>
        </w:tc>
        <w:tc>
          <w:tcPr>
            <w:tcW w:w="1469" w:type="dxa"/>
            <w:shd w:val="clear" w:color="auto" w:fill="auto"/>
            <w:vAlign w:val="center"/>
            <w:hideMark/>
          </w:tcPr>
          <w:p w:rsidR="00F441E7" w:rsidRPr="003C660F" w:rsidRDefault="003C660F" w:rsidP="00DD43B6">
            <w:pPr>
              <w:jc w:val="center"/>
            </w:pPr>
            <w:r>
              <w:t>6</w:t>
            </w:r>
            <w:r w:rsidR="00F441E7" w:rsidRPr="003C660F">
              <w:t>937</w:t>
            </w:r>
          </w:p>
        </w:tc>
      </w:tr>
      <w:tr w:rsidR="00F441E7" w:rsidTr="00B933EA">
        <w:trPr>
          <w:trHeight w:val="1069"/>
        </w:trPr>
        <w:tc>
          <w:tcPr>
            <w:tcW w:w="493" w:type="dxa"/>
            <w:shd w:val="clear" w:color="auto" w:fill="auto"/>
            <w:noWrap/>
            <w:vAlign w:val="center"/>
            <w:hideMark/>
          </w:tcPr>
          <w:p w:rsidR="00F441E7" w:rsidRPr="003C660F" w:rsidRDefault="00F441E7" w:rsidP="00DD43B6">
            <w:pPr>
              <w:jc w:val="center"/>
            </w:pPr>
            <w:r w:rsidRPr="003C660F">
              <w:t>16</w:t>
            </w:r>
          </w:p>
        </w:tc>
        <w:tc>
          <w:tcPr>
            <w:tcW w:w="6274" w:type="dxa"/>
            <w:shd w:val="clear" w:color="auto" w:fill="auto"/>
            <w:vAlign w:val="center"/>
            <w:hideMark/>
          </w:tcPr>
          <w:p w:rsidR="00F441E7" w:rsidRPr="003C660F" w:rsidRDefault="00F441E7" w:rsidP="00DD43B6">
            <w:pPr>
              <w:jc w:val="both"/>
            </w:pPr>
            <w:r w:rsidRPr="003C660F">
              <w:t>фізичні особи (крім суб'єктів підприємницької діяльності) - кредитори, які звертаються з грошовими вимогами до боржника щодо виплати заборгованості із заробітної плати, зобов'язань внаслідок заподіяння шкоди життю та здоров'ю громадян, виплати авторської винагороди та аліментів, - після оголошення про порушення справи про банкрутство, а також після повідомлення про визнання боржника банкрутом</w:t>
            </w:r>
          </w:p>
        </w:tc>
        <w:tc>
          <w:tcPr>
            <w:tcW w:w="1099" w:type="dxa"/>
            <w:shd w:val="clear" w:color="auto" w:fill="auto"/>
            <w:vAlign w:val="center"/>
            <w:hideMark/>
          </w:tcPr>
          <w:p w:rsidR="00F441E7" w:rsidRPr="003C660F" w:rsidRDefault="00F441E7" w:rsidP="00DD43B6">
            <w:pPr>
              <w:jc w:val="center"/>
            </w:pPr>
            <w:r w:rsidRPr="003C660F">
              <w:t>0</w:t>
            </w:r>
          </w:p>
        </w:tc>
        <w:tc>
          <w:tcPr>
            <w:tcW w:w="1469" w:type="dxa"/>
            <w:shd w:val="clear" w:color="auto" w:fill="auto"/>
            <w:vAlign w:val="center"/>
            <w:hideMark/>
          </w:tcPr>
          <w:p w:rsidR="00F441E7" w:rsidRPr="003C660F" w:rsidRDefault="00F441E7" w:rsidP="00DD43B6">
            <w:pPr>
              <w:jc w:val="center"/>
            </w:pPr>
            <w:r w:rsidRPr="003C660F">
              <w:t>0</w:t>
            </w:r>
          </w:p>
        </w:tc>
      </w:tr>
      <w:tr w:rsidR="00F441E7" w:rsidTr="00B933EA">
        <w:trPr>
          <w:trHeight w:val="410"/>
        </w:trPr>
        <w:tc>
          <w:tcPr>
            <w:tcW w:w="493" w:type="dxa"/>
            <w:shd w:val="clear" w:color="auto" w:fill="auto"/>
            <w:noWrap/>
            <w:vAlign w:val="center"/>
            <w:hideMark/>
          </w:tcPr>
          <w:p w:rsidR="00F441E7" w:rsidRPr="003C660F" w:rsidRDefault="00F441E7" w:rsidP="00DD43B6">
            <w:pPr>
              <w:jc w:val="center"/>
            </w:pPr>
            <w:r w:rsidRPr="003C660F">
              <w:t>17</w:t>
            </w:r>
          </w:p>
        </w:tc>
        <w:tc>
          <w:tcPr>
            <w:tcW w:w="6274" w:type="dxa"/>
            <w:shd w:val="clear" w:color="auto" w:fill="auto"/>
            <w:vAlign w:val="center"/>
            <w:hideMark/>
          </w:tcPr>
          <w:p w:rsidR="00F441E7" w:rsidRPr="003C660F" w:rsidRDefault="00F441E7" w:rsidP="00DD43B6">
            <w:pPr>
              <w:jc w:val="both"/>
            </w:pPr>
            <w:r w:rsidRPr="003C660F">
              <w:t>органи місцевого самоврядування - за подання заяви про визнання спадщини відумерлою</w:t>
            </w:r>
          </w:p>
        </w:tc>
        <w:tc>
          <w:tcPr>
            <w:tcW w:w="1099" w:type="dxa"/>
            <w:shd w:val="clear" w:color="auto" w:fill="auto"/>
            <w:vAlign w:val="center"/>
            <w:hideMark/>
          </w:tcPr>
          <w:p w:rsidR="00F441E7" w:rsidRPr="003C660F" w:rsidRDefault="00F441E7" w:rsidP="00DD43B6">
            <w:pPr>
              <w:jc w:val="center"/>
            </w:pPr>
            <w:r w:rsidRPr="003C660F">
              <w:t>0</w:t>
            </w:r>
          </w:p>
        </w:tc>
        <w:tc>
          <w:tcPr>
            <w:tcW w:w="1469" w:type="dxa"/>
            <w:shd w:val="clear" w:color="auto" w:fill="auto"/>
            <w:vAlign w:val="center"/>
            <w:hideMark/>
          </w:tcPr>
          <w:p w:rsidR="00F441E7" w:rsidRPr="003C660F" w:rsidRDefault="00F441E7" w:rsidP="00DD43B6">
            <w:pPr>
              <w:jc w:val="center"/>
            </w:pPr>
            <w:r w:rsidRPr="003C660F">
              <w:t>0</w:t>
            </w:r>
          </w:p>
        </w:tc>
      </w:tr>
      <w:tr w:rsidR="00F441E7" w:rsidTr="00B933EA">
        <w:trPr>
          <w:trHeight w:val="556"/>
        </w:trPr>
        <w:tc>
          <w:tcPr>
            <w:tcW w:w="493" w:type="dxa"/>
            <w:shd w:val="clear" w:color="auto" w:fill="auto"/>
            <w:noWrap/>
            <w:vAlign w:val="center"/>
            <w:hideMark/>
          </w:tcPr>
          <w:p w:rsidR="00F441E7" w:rsidRPr="003C660F" w:rsidRDefault="00F441E7" w:rsidP="00DD43B6">
            <w:pPr>
              <w:jc w:val="center"/>
            </w:pPr>
            <w:r w:rsidRPr="003C660F">
              <w:t>18</w:t>
            </w:r>
          </w:p>
        </w:tc>
        <w:tc>
          <w:tcPr>
            <w:tcW w:w="6274" w:type="dxa"/>
            <w:shd w:val="clear" w:color="auto" w:fill="auto"/>
            <w:vAlign w:val="center"/>
            <w:hideMark/>
          </w:tcPr>
          <w:p w:rsidR="00F441E7" w:rsidRPr="003C660F" w:rsidRDefault="00F441E7" w:rsidP="00DD43B6">
            <w:pPr>
              <w:jc w:val="both"/>
            </w:pPr>
            <w:r w:rsidRPr="003C660F">
              <w:t>позивач - за подання позову щодо спорів, пов’язаних з наданням статусу учасника бойових дій відповідно до пунктів 19, 20 частини першої статті 6 Закону України "Про статус ветеранів війни, гарантії їх соціального захисту"</w:t>
            </w:r>
          </w:p>
        </w:tc>
        <w:tc>
          <w:tcPr>
            <w:tcW w:w="1099" w:type="dxa"/>
            <w:shd w:val="clear" w:color="auto" w:fill="auto"/>
            <w:vAlign w:val="center"/>
            <w:hideMark/>
          </w:tcPr>
          <w:p w:rsidR="00F441E7" w:rsidRPr="003C660F" w:rsidRDefault="00F441E7" w:rsidP="00DD43B6">
            <w:pPr>
              <w:jc w:val="center"/>
            </w:pPr>
            <w:r w:rsidRPr="003C660F">
              <w:t>1</w:t>
            </w:r>
          </w:p>
        </w:tc>
        <w:tc>
          <w:tcPr>
            <w:tcW w:w="1469" w:type="dxa"/>
            <w:shd w:val="clear" w:color="auto" w:fill="auto"/>
            <w:vAlign w:val="center"/>
            <w:hideMark/>
          </w:tcPr>
          <w:p w:rsidR="00F441E7" w:rsidRPr="003C660F" w:rsidRDefault="003C660F" w:rsidP="00DD43B6">
            <w:pPr>
              <w:jc w:val="center"/>
            </w:pPr>
            <w:r>
              <w:t>1</w:t>
            </w:r>
            <w:r w:rsidR="00F441E7" w:rsidRPr="003C660F">
              <w:t>261</w:t>
            </w:r>
          </w:p>
        </w:tc>
      </w:tr>
      <w:tr w:rsidR="00F441E7" w:rsidTr="00B933EA">
        <w:trPr>
          <w:trHeight w:val="1216"/>
        </w:trPr>
        <w:tc>
          <w:tcPr>
            <w:tcW w:w="493" w:type="dxa"/>
            <w:shd w:val="clear" w:color="auto" w:fill="auto"/>
            <w:noWrap/>
            <w:vAlign w:val="center"/>
            <w:hideMark/>
          </w:tcPr>
          <w:p w:rsidR="00F441E7" w:rsidRPr="003C660F" w:rsidRDefault="00F441E7" w:rsidP="00DD43B6">
            <w:pPr>
              <w:jc w:val="center"/>
            </w:pPr>
            <w:r w:rsidRPr="003C660F">
              <w:t>19</w:t>
            </w:r>
          </w:p>
        </w:tc>
        <w:tc>
          <w:tcPr>
            <w:tcW w:w="6274" w:type="dxa"/>
            <w:shd w:val="clear" w:color="auto" w:fill="auto"/>
            <w:vAlign w:val="center"/>
            <w:hideMark/>
          </w:tcPr>
          <w:p w:rsidR="00F441E7" w:rsidRPr="003C660F" w:rsidRDefault="00F441E7" w:rsidP="00DD43B6">
            <w:pPr>
              <w:jc w:val="both"/>
            </w:pPr>
            <w:r w:rsidRPr="003C660F">
              <w:t>засуджені до покарання у виді довічного позбавлення волі, позбавлення волі на певний строк та до покарань, не пов’язаних з позбавленням волі, а також особи, взяті під варту, - у справах, пов’язаних із питаннями, які вирішуються судом під час виконання вироку відповідно до статті 537 Кримінального процесуального кодексу України, у разі відсутності на їхніх особових рахунках коштів, достатніх для сплати судового збору</w:t>
            </w:r>
          </w:p>
        </w:tc>
        <w:tc>
          <w:tcPr>
            <w:tcW w:w="1099" w:type="dxa"/>
            <w:shd w:val="clear" w:color="auto" w:fill="auto"/>
            <w:vAlign w:val="center"/>
            <w:hideMark/>
          </w:tcPr>
          <w:p w:rsidR="00F441E7" w:rsidRPr="003C660F" w:rsidRDefault="00F441E7" w:rsidP="00DD43B6">
            <w:pPr>
              <w:jc w:val="center"/>
            </w:pPr>
            <w:r w:rsidRPr="003C660F">
              <w:t>0</w:t>
            </w:r>
          </w:p>
        </w:tc>
        <w:tc>
          <w:tcPr>
            <w:tcW w:w="1469" w:type="dxa"/>
            <w:shd w:val="clear" w:color="auto" w:fill="auto"/>
            <w:vAlign w:val="center"/>
            <w:hideMark/>
          </w:tcPr>
          <w:p w:rsidR="00F441E7" w:rsidRPr="003C660F" w:rsidRDefault="00F441E7" w:rsidP="00DD43B6">
            <w:pPr>
              <w:jc w:val="center"/>
            </w:pPr>
            <w:r w:rsidRPr="003C660F">
              <w:t>0</w:t>
            </w:r>
          </w:p>
        </w:tc>
      </w:tr>
      <w:tr w:rsidR="00F441E7" w:rsidTr="00B933EA">
        <w:trPr>
          <w:trHeight w:val="1216"/>
        </w:trPr>
        <w:tc>
          <w:tcPr>
            <w:tcW w:w="493" w:type="dxa"/>
            <w:shd w:val="clear" w:color="auto" w:fill="auto"/>
            <w:noWrap/>
            <w:vAlign w:val="center"/>
            <w:hideMark/>
          </w:tcPr>
          <w:p w:rsidR="00F441E7" w:rsidRPr="003C660F" w:rsidRDefault="00F441E7" w:rsidP="00DD43B6">
            <w:pPr>
              <w:jc w:val="center"/>
            </w:pPr>
            <w:r w:rsidRPr="003C660F">
              <w:t>20</w:t>
            </w:r>
          </w:p>
        </w:tc>
        <w:tc>
          <w:tcPr>
            <w:tcW w:w="6274" w:type="dxa"/>
            <w:shd w:val="clear" w:color="auto" w:fill="auto"/>
            <w:vAlign w:val="center"/>
            <w:hideMark/>
          </w:tcPr>
          <w:p w:rsidR="00F441E7" w:rsidRPr="003C660F" w:rsidRDefault="00F441E7" w:rsidP="00DD43B6">
            <w:pPr>
              <w:jc w:val="both"/>
            </w:pPr>
            <w:r w:rsidRPr="003C660F">
              <w:t>заявники - у справах за заявами про встановлення фактів, що мають юридичне значення, поданих у зв'язку із збройною агресією, збройним конфліктом, тимчасовою окупацією території України, надзвичайними ситуаціями природного чи техногенного характеру, що призвели до вимушеного переселення з тимчасово окупованих територій України, загибелі, поранення, перебування в полоні, незаконного позбавлення волі або викрадення, а також порушення права власності на рухоме та/або нерухоме майно</w:t>
            </w:r>
          </w:p>
        </w:tc>
        <w:tc>
          <w:tcPr>
            <w:tcW w:w="1099" w:type="dxa"/>
            <w:shd w:val="clear" w:color="auto" w:fill="auto"/>
            <w:vAlign w:val="center"/>
            <w:hideMark/>
          </w:tcPr>
          <w:p w:rsidR="00F441E7" w:rsidRPr="003C660F" w:rsidRDefault="00F441E7" w:rsidP="00DD43B6">
            <w:pPr>
              <w:jc w:val="center"/>
            </w:pPr>
            <w:r w:rsidRPr="003C660F">
              <w:t>0</w:t>
            </w:r>
          </w:p>
        </w:tc>
        <w:tc>
          <w:tcPr>
            <w:tcW w:w="1469" w:type="dxa"/>
            <w:shd w:val="clear" w:color="auto" w:fill="auto"/>
            <w:vAlign w:val="center"/>
            <w:hideMark/>
          </w:tcPr>
          <w:p w:rsidR="00F441E7" w:rsidRPr="003C660F" w:rsidRDefault="00F441E7" w:rsidP="00DD43B6">
            <w:pPr>
              <w:jc w:val="center"/>
            </w:pPr>
            <w:r w:rsidRPr="003C660F">
              <w:t>0</w:t>
            </w:r>
          </w:p>
        </w:tc>
      </w:tr>
      <w:tr w:rsidR="00F441E7" w:rsidTr="00B933EA">
        <w:trPr>
          <w:trHeight w:val="1216"/>
        </w:trPr>
        <w:tc>
          <w:tcPr>
            <w:tcW w:w="493" w:type="dxa"/>
            <w:shd w:val="clear" w:color="auto" w:fill="auto"/>
            <w:noWrap/>
            <w:vAlign w:val="center"/>
            <w:hideMark/>
          </w:tcPr>
          <w:p w:rsidR="00F441E7" w:rsidRPr="003C660F" w:rsidRDefault="00F441E7" w:rsidP="00DD43B6">
            <w:pPr>
              <w:jc w:val="center"/>
            </w:pPr>
            <w:r w:rsidRPr="003C660F">
              <w:t>21</w:t>
            </w:r>
          </w:p>
        </w:tc>
        <w:tc>
          <w:tcPr>
            <w:tcW w:w="6274" w:type="dxa"/>
            <w:shd w:val="clear" w:color="auto" w:fill="auto"/>
            <w:vAlign w:val="center"/>
            <w:hideMark/>
          </w:tcPr>
          <w:p w:rsidR="00F441E7" w:rsidRPr="003C660F" w:rsidRDefault="00F441E7" w:rsidP="00DD43B6">
            <w:pPr>
              <w:jc w:val="both"/>
            </w:pPr>
            <w:r w:rsidRPr="003C660F">
              <w:t>позивачі - у справах за позовами до держави-агресора Російської Федерації про відшкодування завданої майнової та/або моральної шкоди у зв'язку з тимчасовою окупацією території України, збройною агресією, збройним конфліктом, що призвели до вимушеного переселення з тимчасово окупованих територій України, загибелі, поранення, перебування в полоні, незаконного позбавлення волі або викрадення, а також порушення права власності на рухоме та/або нерухоме майно</w:t>
            </w:r>
          </w:p>
        </w:tc>
        <w:tc>
          <w:tcPr>
            <w:tcW w:w="1099" w:type="dxa"/>
            <w:shd w:val="clear" w:color="auto" w:fill="auto"/>
            <w:vAlign w:val="center"/>
            <w:hideMark/>
          </w:tcPr>
          <w:p w:rsidR="00F441E7" w:rsidRPr="003C660F" w:rsidRDefault="00F441E7" w:rsidP="00DD43B6">
            <w:pPr>
              <w:jc w:val="center"/>
            </w:pPr>
            <w:r w:rsidRPr="003C660F">
              <w:t>0</w:t>
            </w:r>
          </w:p>
        </w:tc>
        <w:tc>
          <w:tcPr>
            <w:tcW w:w="1469" w:type="dxa"/>
            <w:shd w:val="clear" w:color="auto" w:fill="auto"/>
            <w:vAlign w:val="center"/>
            <w:hideMark/>
          </w:tcPr>
          <w:p w:rsidR="00F441E7" w:rsidRPr="003C660F" w:rsidRDefault="00F441E7" w:rsidP="00DD43B6">
            <w:pPr>
              <w:jc w:val="center"/>
            </w:pPr>
            <w:r w:rsidRPr="003C660F">
              <w:t>0</w:t>
            </w:r>
          </w:p>
        </w:tc>
      </w:tr>
      <w:tr w:rsidR="00F441E7" w:rsidTr="0087105A">
        <w:trPr>
          <w:trHeight w:val="416"/>
        </w:trPr>
        <w:tc>
          <w:tcPr>
            <w:tcW w:w="493" w:type="dxa"/>
            <w:shd w:val="clear" w:color="auto" w:fill="auto"/>
            <w:noWrap/>
            <w:vAlign w:val="center"/>
            <w:hideMark/>
          </w:tcPr>
          <w:p w:rsidR="00F441E7" w:rsidRPr="003C660F" w:rsidRDefault="00F441E7" w:rsidP="00016AD8">
            <w:pPr>
              <w:spacing w:line="276" w:lineRule="auto"/>
              <w:jc w:val="center"/>
            </w:pPr>
            <w:r w:rsidRPr="003C660F">
              <w:t>22</w:t>
            </w:r>
          </w:p>
        </w:tc>
        <w:tc>
          <w:tcPr>
            <w:tcW w:w="6274" w:type="dxa"/>
            <w:shd w:val="clear" w:color="auto" w:fill="auto"/>
            <w:vAlign w:val="center"/>
            <w:hideMark/>
          </w:tcPr>
          <w:p w:rsidR="00F441E7" w:rsidRPr="003C660F" w:rsidRDefault="00F441E7" w:rsidP="00016AD8">
            <w:pPr>
              <w:spacing w:line="276" w:lineRule="auto"/>
              <w:jc w:val="both"/>
            </w:pPr>
            <w:r w:rsidRPr="003C660F">
              <w:t xml:space="preserve">позивачі - за подання позовів щодо оскарження рішень Національної комісії з реабілітації у правовідносинах, що виникли на підставі Закону України "Про реабілітацію жертв репресій </w:t>
            </w:r>
            <w:r w:rsidRPr="003C660F">
              <w:lastRenderedPageBreak/>
              <w:t>комуністичного тоталітарного режиму 1917 - 1991 років</w:t>
            </w:r>
          </w:p>
        </w:tc>
        <w:tc>
          <w:tcPr>
            <w:tcW w:w="1099" w:type="dxa"/>
            <w:shd w:val="clear" w:color="auto" w:fill="auto"/>
            <w:vAlign w:val="center"/>
            <w:hideMark/>
          </w:tcPr>
          <w:p w:rsidR="00F441E7" w:rsidRPr="003C660F" w:rsidRDefault="00F441E7" w:rsidP="00016AD8">
            <w:pPr>
              <w:spacing w:line="276" w:lineRule="auto"/>
              <w:jc w:val="center"/>
            </w:pPr>
            <w:r w:rsidRPr="003C660F">
              <w:lastRenderedPageBreak/>
              <w:t>3</w:t>
            </w:r>
          </w:p>
        </w:tc>
        <w:tc>
          <w:tcPr>
            <w:tcW w:w="1469" w:type="dxa"/>
            <w:shd w:val="clear" w:color="auto" w:fill="auto"/>
            <w:vAlign w:val="center"/>
            <w:hideMark/>
          </w:tcPr>
          <w:p w:rsidR="00F441E7" w:rsidRPr="003C660F" w:rsidRDefault="0087105A" w:rsidP="00016AD8">
            <w:pPr>
              <w:spacing w:line="276" w:lineRule="auto"/>
              <w:jc w:val="center"/>
            </w:pPr>
            <w:r>
              <w:t>4</w:t>
            </w:r>
            <w:r w:rsidR="00F441E7" w:rsidRPr="003C660F">
              <w:t>624</w:t>
            </w:r>
          </w:p>
        </w:tc>
      </w:tr>
    </w:tbl>
    <w:p w:rsidR="0087105A" w:rsidRDefault="0087105A" w:rsidP="00016AD8">
      <w:pPr>
        <w:spacing w:line="276" w:lineRule="auto"/>
        <w:jc w:val="both"/>
        <w:rPr>
          <w:rFonts w:eastAsiaTheme="minorEastAsia"/>
          <w:noProof/>
          <w:sz w:val="28"/>
          <w:szCs w:val="28"/>
        </w:rPr>
      </w:pPr>
    </w:p>
    <w:p w:rsidR="004F47F2" w:rsidRPr="00C87D73" w:rsidRDefault="004F47F2" w:rsidP="00016AD8">
      <w:pPr>
        <w:spacing w:line="276" w:lineRule="auto"/>
        <w:ind w:firstLine="708"/>
        <w:jc w:val="both"/>
        <w:rPr>
          <w:noProof/>
          <w:sz w:val="28"/>
          <w:szCs w:val="28"/>
        </w:rPr>
      </w:pPr>
      <w:r w:rsidRPr="00C87D73">
        <w:rPr>
          <w:rFonts w:eastAsiaTheme="minorEastAsia" w:cstheme="minorBidi"/>
          <w:noProof/>
          <w:sz w:val="28"/>
          <w:szCs w:val="28"/>
        </w:rPr>
        <w:t>На виконання листа Вищої кваліфікаційної комісії суддів України від 28.12.2019 № 21-6889/19 з метою формування та оновлення суддівських досьє було виготовлено та направлено інформацію про ефективність здійснення судочинства суддями Третього апеляційного адміністративного суду.</w:t>
      </w:r>
    </w:p>
    <w:p w:rsidR="00B82865" w:rsidRPr="00C87D73" w:rsidRDefault="006774D3" w:rsidP="00C87D73">
      <w:pPr>
        <w:spacing w:line="360" w:lineRule="auto"/>
        <w:ind w:firstLine="708"/>
        <w:jc w:val="both"/>
        <w:rPr>
          <w:rFonts w:eastAsiaTheme="minorEastAsia"/>
          <w:noProof/>
          <w:sz w:val="28"/>
          <w:szCs w:val="28"/>
        </w:rPr>
      </w:pPr>
      <w:r w:rsidRPr="00C87D73">
        <w:rPr>
          <w:rFonts w:eastAsiaTheme="minorEastAsia"/>
          <w:noProof/>
          <w:sz w:val="28"/>
          <w:szCs w:val="28"/>
        </w:rPr>
        <w:t>За період з 0</w:t>
      </w:r>
      <w:r w:rsidR="00C6174F" w:rsidRPr="00C87D73">
        <w:rPr>
          <w:rFonts w:eastAsiaTheme="minorEastAsia"/>
          <w:noProof/>
          <w:sz w:val="28"/>
          <w:szCs w:val="28"/>
        </w:rPr>
        <w:t xml:space="preserve">1 січня </w:t>
      </w:r>
      <w:r w:rsidR="00B36D91" w:rsidRPr="00C87D73">
        <w:rPr>
          <w:rFonts w:eastAsiaTheme="minorEastAsia"/>
          <w:noProof/>
          <w:sz w:val="28"/>
          <w:szCs w:val="28"/>
        </w:rPr>
        <w:t>20</w:t>
      </w:r>
      <w:r w:rsidR="00214A45" w:rsidRPr="00C87D73">
        <w:rPr>
          <w:rFonts w:eastAsiaTheme="minorEastAsia"/>
          <w:noProof/>
          <w:sz w:val="28"/>
          <w:szCs w:val="28"/>
        </w:rPr>
        <w:t>20</w:t>
      </w:r>
      <w:r w:rsidR="00B36D91" w:rsidRPr="00C87D73">
        <w:rPr>
          <w:rFonts w:eastAsiaTheme="minorEastAsia"/>
          <w:noProof/>
          <w:sz w:val="28"/>
          <w:szCs w:val="28"/>
        </w:rPr>
        <w:t xml:space="preserve"> року до Верховного Суду для розгляду в касаційному порядку направлено </w:t>
      </w:r>
      <w:r w:rsidR="008A562D" w:rsidRPr="00C87D73">
        <w:rPr>
          <w:rFonts w:eastAsiaTheme="minorEastAsia"/>
          <w:b/>
          <w:noProof/>
          <w:sz w:val="28"/>
          <w:szCs w:val="28"/>
          <w:lang w:val="ru-RU"/>
        </w:rPr>
        <w:t>33</w:t>
      </w:r>
      <w:r w:rsidR="00B36D91" w:rsidRPr="00C87D73">
        <w:rPr>
          <w:rFonts w:eastAsiaTheme="minorEastAsia"/>
          <w:noProof/>
          <w:sz w:val="28"/>
          <w:szCs w:val="28"/>
        </w:rPr>
        <w:t xml:space="preserve"> справ</w:t>
      </w:r>
      <w:r w:rsidR="000F6426" w:rsidRPr="00C87D73">
        <w:rPr>
          <w:rFonts w:eastAsiaTheme="minorEastAsia"/>
          <w:noProof/>
          <w:sz w:val="28"/>
          <w:szCs w:val="28"/>
        </w:rPr>
        <w:t>и</w:t>
      </w:r>
      <w:r w:rsidR="00B36D91" w:rsidRPr="00C87D73">
        <w:rPr>
          <w:rFonts w:eastAsiaTheme="minorEastAsia"/>
          <w:noProof/>
          <w:sz w:val="28"/>
          <w:szCs w:val="28"/>
        </w:rPr>
        <w:t xml:space="preserve">, що складає близько </w:t>
      </w:r>
      <w:r w:rsidR="008A562D" w:rsidRPr="00C87D73">
        <w:rPr>
          <w:rFonts w:eastAsiaTheme="minorEastAsia"/>
          <w:b/>
          <w:noProof/>
          <w:sz w:val="28"/>
          <w:szCs w:val="28"/>
          <w:lang w:val="ru-RU"/>
        </w:rPr>
        <w:t>0</w:t>
      </w:r>
      <w:r w:rsidR="008A562D" w:rsidRPr="00C87D73">
        <w:rPr>
          <w:rFonts w:eastAsiaTheme="minorEastAsia"/>
          <w:b/>
          <w:noProof/>
          <w:sz w:val="28"/>
          <w:szCs w:val="28"/>
        </w:rPr>
        <w:t>,2</w:t>
      </w:r>
      <w:r w:rsidR="00B36D91" w:rsidRPr="00C87D73">
        <w:rPr>
          <w:rFonts w:eastAsiaTheme="minorEastAsia"/>
          <w:b/>
          <w:noProof/>
          <w:sz w:val="28"/>
          <w:szCs w:val="28"/>
        </w:rPr>
        <w:t>%</w:t>
      </w:r>
      <w:r w:rsidR="00B36D91" w:rsidRPr="00C87D73">
        <w:rPr>
          <w:rFonts w:eastAsiaTheme="minorEastAsia"/>
          <w:noProof/>
          <w:sz w:val="28"/>
          <w:szCs w:val="28"/>
        </w:rPr>
        <w:t xml:space="preserve"> від загальної кількості </w:t>
      </w:r>
      <w:r w:rsidR="000F6426" w:rsidRPr="00C87D73">
        <w:rPr>
          <w:rFonts w:eastAsiaTheme="minorEastAsia"/>
          <w:noProof/>
          <w:sz w:val="28"/>
          <w:szCs w:val="28"/>
        </w:rPr>
        <w:t xml:space="preserve">апеляційних скарг і матеріалів, що надійшли до суду </w:t>
      </w:r>
      <w:r w:rsidR="00C916AB">
        <w:rPr>
          <w:rFonts w:eastAsiaTheme="minorEastAsia"/>
          <w:noProof/>
          <w:sz w:val="28"/>
          <w:szCs w:val="28"/>
        </w:rPr>
        <w:t>у</w:t>
      </w:r>
      <w:r w:rsidR="000F6426" w:rsidRPr="00C87D73">
        <w:rPr>
          <w:rFonts w:eastAsiaTheme="minorEastAsia"/>
          <w:noProof/>
          <w:sz w:val="28"/>
          <w:szCs w:val="28"/>
        </w:rPr>
        <w:t xml:space="preserve"> звітному періоді.</w:t>
      </w:r>
    </w:p>
    <w:p w:rsidR="008459B9" w:rsidRPr="00C87D73" w:rsidRDefault="00E5191A" w:rsidP="00C87D73">
      <w:pPr>
        <w:spacing w:line="360" w:lineRule="auto"/>
        <w:ind w:firstLine="708"/>
        <w:jc w:val="both"/>
        <w:rPr>
          <w:rFonts w:eastAsiaTheme="minorEastAsia"/>
          <w:noProof/>
          <w:sz w:val="28"/>
          <w:szCs w:val="28"/>
        </w:rPr>
      </w:pPr>
      <w:r w:rsidRPr="00C87D73">
        <w:rPr>
          <w:rFonts w:eastAsiaTheme="minorEastAsia"/>
          <w:noProof/>
          <w:sz w:val="28"/>
          <w:szCs w:val="28"/>
        </w:rPr>
        <w:t>В</w:t>
      </w:r>
      <w:r w:rsidR="002E32BE" w:rsidRPr="00C87D73">
        <w:rPr>
          <w:rFonts w:eastAsiaTheme="minorEastAsia"/>
          <w:noProof/>
          <w:sz w:val="28"/>
          <w:szCs w:val="28"/>
        </w:rPr>
        <w:t xml:space="preserve">ідповідно до статтей </w:t>
      </w:r>
      <w:r w:rsidRPr="00C87D73">
        <w:rPr>
          <w:rFonts w:eastAsiaTheme="minorEastAsia"/>
          <w:noProof/>
          <w:sz w:val="28"/>
          <w:szCs w:val="28"/>
        </w:rPr>
        <w:t>126</w:t>
      </w:r>
      <w:r w:rsidR="00974A1F" w:rsidRPr="00C87D73">
        <w:rPr>
          <w:rFonts w:eastAsiaTheme="minorEastAsia"/>
          <w:noProof/>
          <w:sz w:val="28"/>
          <w:szCs w:val="28"/>
        </w:rPr>
        <w:t>,</w:t>
      </w:r>
      <w:r w:rsidR="002E32BE" w:rsidRPr="00C87D73">
        <w:rPr>
          <w:rFonts w:eastAsiaTheme="minorEastAsia"/>
          <w:noProof/>
          <w:sz w:val="28"/>
          <w:szCs w:val="28"/>
        </w:rPr>
        <w:t xml:space="preserve"> </w:t>
      </w:r>
      <w:r w:rsidR="00974A1F" w:rsidRPr="00C87D73">
        <w:rPr>
          <w:rFonts w:eastAsiaTheme="minorEastAsia"/>
          <w:noProof/>
          <w:sz w:val="28"/>
          <w:szCs w:val="28"/>
        </w:rPr>
        <w:t>127,</w:t>
      </w:r>
      <w:r w:rsidR="002E32BE" w:rsidRPr="00C87D73">
        <w:rPr>
          <w:rFonts w:eastAsiaTheme="minorEastAsia"/>
          <w:noProof/>
          <w:sz w:val="28"/>
          <w:szCs w:val="28"/>
        </w:rPr>
        <w:t xml:space="preserve"> </w:t>
      </w:r>
      <w:r w:rsidR="00974A1F" w:rsidRPr="00C87D73">
        <w:rPr>
          <w:rFonts w:eastAsiaTheme="minorEastAsia"/>
          <w:noProof/>
          <w:sz w:val="28"/>
          <w:szCs w:val="28"/>
        </w:rPr>
        <w:t>128 Закону України «Про судоустрій і статус суддів» від 2 червня 2016 року №1402</w:t>
      </w:r>
      <w:r w:rsidR="00974A1F" w:rsidRPr="00C87D73">
        <w:rPr>
          <w:rFonts w:eastAsiaTheme="minorEastAsia"/>
          <w:b/>
          <w:bCs/>
          <w:noProof/>
          <w:sz w:val="28"/>
          <w:szCs w:val="28"/>
          <w:shd w:val="clear" w:color="auto" w:fill="FFFFFF"/>
        </w:rPr>
        <w:t>-</w:t>
      </w:r>
      <w:r w:rsidR="00974A1F" w:rsidRPr="00C87D73">
        <w:rPr>
          <w:rFonts w:eastAsiaTheme="minorEastAsia"/>
          <w:bCs/>
          <w:noProof/>
          <w:sz w:val="28"/>
          <w:szCs w:val="28"/>
          <w:shd w:val="clear" w:color="auto" w:fill="FFFFFF"/>
        </w:rPr>
        <w:t>VIII</w:t>
      </w:r>
      <w:r w:rsidR="00974A1F" w:rsidRPr="00C87D73">
        <w:rPr>
          <w:rFonts w:eastAsiaTheme="minorEastAsia"/>
          <w:noProof/>
          <w:sz w:val="28"/>
          <w:szCs w:val="28"/>
        </w:rPr>
        <w:t xml:space="preserve"> (</w:t>
      </w:r>
      <w:r w:rsidR="006709F0">
        <w:rPr>
          <w:rFonts w:eastAsiaTheme="minorEastAsia"/>
          <w:noProof/>
          <w:sz w:val="28"/>
          <w:szCs w:val="28"/>
        </w:rPr>
        <w:t xml:space="preserve">із змінами) </w:t>
      </w:r>
      <w:r w:rsidR="00974A1F" w:rsidRPr="00C87D73">
        <w:rPr>
          <w:rFonts w:eastAsiaTheme="minorEastAsia"/>
          <w:noProof/>
          <w:sz w:val="28"/>
          <w:szCs w:val="28"/>
        </w:rPr>
        <w:t>у Третьому апеляційному адміністративному суді</w:t>
      </w:r>
      <w:r w:rsidR="00E507C0" w:rsidRPr="00C87D73">
        <w:rPr>
          <w:rFonts w:eastAsiaTheme="minorEastAsia"/>
          <w:noProof/>
          <w:sz w:val="28"/>
          <w:szCs w:val="28"/>
        </w:rPr>
        <w:t xml:space="preserve"> для вирішення питань внутрішньої діяльності суду</w:t>
      </w:r>
      <w:r w:rsidR="002E32BE" w:rsidRPr="00C87D73">
        <w:rPr>
          <w:rFonts w:eastAsiaTheme="minorEastAsia"/>
          <w:noProof/>
          <w:sz w:val="28"/>
          <w:szCs w:val="28"/>
        </w:rPr>
        <w:t xml:space="preserve"> </w:t>
      </w:r>
      <w:r w:rsidR="00E507C0" w:rsidRPr="00C87D73">
        <w:rPr>
          <w:rFonts w:eastAsiaTheme="minorEastAsia"/>
          <w:noProof/>
          <w:sz w:val="28"/>
          <w:szCs w:val="28"/>
        </w:rPr>
        <w:t xml:space="preserve">здійснюється суддівське самоврядування </w:t>
      </w:r>
      <w:r w:rsidR="002E32BE" w:rsidRPr="00C87D73">
        <w:rPr>
          <w:rFonts w:eastAsiaTheme="minorEastAsia"/>
          <w:noProof/>
          <w:sz w:val="28"/>
          <w:szCs w:val="28"/>
        </w:rPr>
        <w:t>шляхом проведення зборів суддів відповідно до частини 5 статті 128 Закону України «Про судоустрій і статус суддів».</w:t>
      </w:r>
    </w:p>
    <w:p w:rsidR="00214A45" w:rsidRPr="00C87D73" w:rsidRDefault="00933F7D" w:rsidP="00C87D73">
      <w:pPr>
        <w:spacing w:line="360" w:lineRule="auto"/>
        <w:ind w:firstLine="708"/>
        <w:jc w:val="both"/>
        <w:rPr>
          <w:sz w:val="28"/>
          <w:szCs w:val="28"/>
        </w:rPr>
      </w:pPr>
      <w:r w:rsidRPr="00C87D73">
        <w:rPr>
          <w:rFonts w:eastAsiaTheme="minorEastAsia"/>
          <w:noProof/>
          <w:sz w:val="28"/>
          <w:szCs w:val="28"/>
        </w:rPr>
        <w:t>У Третьому апеляційному адміністративному суді протягом 20</w:t>
      </w:r>
      <w:r w:rsidR="004F47F2" w:rsidRPr="00C87D73">
        <w:rPr>
          <w:rFonts w:eastAsiaTheme="minorEastAsia"/>
          <w:noProof/>
          <w:sz w:val="28"/>
          <w:szCs w:val="28"/>
        </w:rPr>
        <w:t>20</w:t>
      </w:r>
      <w:r w:rsidRPr="00C87D73">
        <w:rPr>
          <w:rFonts w:eastAsiaTheme="minorEastAsia"/>
          <w:noProof/>
          <w:sz w:val="28"/>
          <w:szCs w:val="28"/>
        </w:rPr>
        <w:t xml:space="preserve"> року </w:t>
      </w:r>
      <w:r w:rsidR="008459B9" w:rsidRPr="00C87D73">
        <w:rPr>
          <w:sz w:val="28"/>
          <w:szCs w:val="28"/>
        </w:rPr>
        <w:t>збори суддів скликались 7 разів,</w:t>
      </w:r>
      <w:r w:rsidR="00C87D73" w:rsidRPr="00C87D73">
        <w:rPr>
          <w:sz w:val="28"/>
          <w:szCs w:val="28"/>
        </w:rPr>
        <w:t xml:space="preserve"> із них проведено 6, </w:t>
      </w:r>
      <w:r w:rsidR="008459B9" w:rsidRPr="00C87D73">
        <w:rPr>
          <w:sz w:val="28"/>
          <w:szCs w:val="28"/>
        </w:rPr>
        <w:t xml:space="preserve">у зв'язку з </w:t>
      </w:r>
      <w:r w:rsidR="00C87D73" w:rsidRPr="00C87D73">
        <w:rPr>
          <w:sz w:val="28"/>
          <w:szCs w:val="28"/>
        </w:rPr>
        <w:t>відсутністю кв</w:t>
      </w:r>
      <w:r w:rsidR="006709F0">
        <w:rPr>
          <w:sz w:val="28"/>
          <w:szCs w:val="28"/>
        </w:rPr>
        <w:t>оруму</w:t>
      </w:r>
      <w:r w:rsidR="00C916AB">
        <w:rPr>
          <w:sz w:val="28"/>
          <w:szCs w:val="28"/>
        </w:rPr>
        <w:t xml:space="preserve"> та </w:t>
      </w:r>
      <w:r w:rsidR="006709F0">
        <w:rPr>
          <w:sz w:val="28"/>
          <w:szCs w:val="28"/>
        </w:rPr>
        <w:t xml:space="preserve">проведено 9 нарад суддів </w:t>
      </w:r>
      <w:r w:rsidR="00C87D73" w:rsidRPr="00C87D73">
        <w:rPr>
          <w:rFonts w:eastAsiaTheme="minorEastAsia"/>
          <w:noProof/>
          <w:sz w:val="28"/>
          <w:szCs w:val="28"/>
        </w:rPr>
        <w:t>Третього апеля</w:t>
      </w:r>
      <w:r w:rsidR="006709F0">
        <w:rPr>
          <w:rFonts w:eastAsiaTheme="minorEastAsia"/>
          <w:noProof/>
          <w:sz w:val="28"/>
          <w:szCs w:val="28"/>
        </w:rPr>
        <w:t>ційного адміністративного суду.</w:t>
      </w:r>
    </w:p>
    <w:p w:rsidR="00AA5AC5" w:rsidRPr="00C87D73" w:rsidRDefault="00AA5AC5" w:rsidP="00C87D73">
      <w:pPr>
        <w:spacing w:line="360" w:lineRule="auto"/>
        <w:ind w:firstLine="708"/>
        <w:jc w:val="both"/>
        <w:rPr>
          <w:color w:val="000000"/>
          <w:sz w:val="28"/>
          <w:szCs w:val="28"/>
        </w:rPr>
      </w:pPr>
      <w:r w:rsidRPr="00C87D73">
        <w:rPr>
          <w:color w:val="000000"/>
          <w:sz w:val="28"/>
          <w:szCs w:val="28"/>
        </w:rPr>
        <w:t xml:space="preserve">Загальний стан здійснення судочинства Третім апеляційним адміністративним судом в цілому відповідає вимогам чинного законодавства. </w:t>
      </w:r>
    </w:p>
    <w:p w:rsidR="00AA5AC5" w:rsidRPr="00C87D73" w:rsidRDefault="00AA5AC5" w:rsidP="00C87D73">
      <w:pPr>
        <w:spacing w:line="360" w:lineRule="auto"/>
        <w:ind w:firstLine="708"/>
        <w:jc w:val="both"/>
        <w:rPr>
          <w:color w:val="000000"/>
          <w:sz w:val="28"/>
          <w:szCs w:val="28"/>
        </w:rPr>
      </w:pPr>
      <w:r w:rsidRPr="00C87D73">
        <w:rPr>
          <w:color w:val="000000"/>
          <w:sz w:val="28"/>
          <w:szCs w:val="28"/>
        </w:rPr>
        <w:t xml:space="preserve">Судом приймаються всі можливі заходи щодо поліпшення якості розгляду справ та покращення стану здійснення судочинства. </w:t>
      </w:r>
    </w:p>
    <w:p w:rsidR="00905BBF" w:rsidRPr="00C87D73" w:rsidRDefault="002C1837" w:rsidP="00C87D73">
      <w:pPr>
        <w:spacing w:line="360" w:lineRule="auto"/>
        <w:ind w:firstLine="708"/>
        <w:jc w:val="both"/>
        <w:rPr>
          <w:noProof/>
          <w:sz w:val="28"/>
          <w:szCs w:val="28"/>
        </w:rPr>
      </w:pPr>
      <w:r w:rsidRPr="00C87D73">
        <w:rPr>
          <w:noProof/>
          <w:sz w:val="28"/>
          <w:szCs w:val="28"/>
        </w:rPr>
        <w:t xml:space="preserve">Систематичний аналіз надходження </w:t>
      </w:r>
      <w:r w:rsidR="00226009" w:rsidRPr="00C87D73">
        <w:rPr>
          <w:noProof/>
          <w:sz w:val="28"/>
          <w:szCs w:val="28"/>
        </w:rPr>
        <w:t>апеляційних скарг до суду протягом 20</w:t>
      </w:r>
      <w:r w:rsidR="004F47F2" w:rsidRPr="00C87D73">
        <w:rPr>
          <w:noProof/>
          <w:sz w:val="28"/>
          <w:szCs w:val="28"/>
        </w:rPr>
        <w:t>20</w:t>
      </w:r>
      <w:r w:rsidR="00226009" w:rsidRPr="00C87D73">
        <w:rPr>
          <w:noProof/>
          <w:sz w:val="28"/>
          <w:szCs w:val="28"/>
        </w:rPr>
        <w:t xml:space="preserve"> року</w:t>
      </w:r>
      <w:r w:rsidRPr="00C87D73">
        <w:rPr>
          <w:noProof/>
          <w:sz w:val="28"/>
          <w:szCs w:val="28"/>
        </w:rPr>
        <w:t xml:space="preserve"> свідчить, що звернення до суду продовжує залишатися для значної кількості громадян важливим засобом вирішення проблем, захисту своїх прав та інтересів. При цьому прогнозування надходження до суду справ </w:t>
      </w:r>
      <w:r w:rsidR="005E6101" w:rsidRPr="00C87D73">
        <w:rPr>
          <w:noProof/>
          <w:sz w:val="28"/>
          <w:szCs w:val="28"/>
        </w:rPr>
        <w:t>і</w:t>
      </w:r>
      <w:r w:rsidRPr="00C87D73">
        <w:rPr>
          <w:noProof/>
          <w:sz w:val="28"/>
          <w:szCs w:val="28"/>
        </w:rPr>
        <w:t xml:space="preserve"> матеріалів є досить складним, оскільки в більшості залежить від </w:t>
      </w:r>
      <w:r w:rsidRPr="00C87D73">
        <w:rPr>
          <w:noProof/>
          <w:sz w:val="28"/>
          <w:szCs w:val="28"/>
          <w:lang w:eastAsia="uk-UA"/>
        </w:rPr>
        <w:t>змін діючого законодавства України.</w:t>
      </w:r>
    </w:p>
    <w:p w:rsidR="005E6101" w:rsidRDefault="004F47F2" w:rsidP="00016AD8">
      <w:pPr>
        <w:spacing w:line="360" w:lineRule="auto"/>
        <w:ind w:firstLine="708"/>
        <w:jc w:val="both"/>
        <w:rPr>
          <w:color w:val="000000"/>
          <w:sz w:val="28"/>
          <w:szCs w:val="28"/>
        </w:rPr>
      </w:pPr>
      <w:r w:rsidRPr="00C87D73">
        <w:rPr>
          <w:color w:val="000000"/>
          <w:sz w:val="28"/>
          <w:szCs w:val="28"/>
        </w:rPr>
        <w:lastRenderedPageBreak/>
        <w:t>Питання, що виникають під час роботи, вирішують</w:t>
      </w:r>
      <w:r w:rsidR="0087105A">
        <w:rPr>
          <w:color w:val="000000"/>
          <w:sz w:val="28"/>
          <w:szCs w:val="28"/>
        </w:rPr>
        <w:t xml:space="preserve">ся в робочому порядку. </w:t>
      </w:r>
      <w:r w:rsidR="00DD43B6">
        <w:rPr>
          <w:color w:val="000000"/>
          <w:sz w:val="28"/>
          <w:szCs w:val="28"/>
        </w:rPr>
        <w:t xml:space="preserve">В основному, вони </w:t>
      </w:r>
      <w:r w:rsidRPr="00C87D73">
        <w:rPr>
          <w:color w:val="000000"/>
          <w:sz w:val="28"/>
          <w:szCs w:val="28"/>
        </w:rPr>
        <w:t xml:space="preserve">пов’язані з недосконалістю комп’ютерної програми «Діловодство спеціалізованого суду». </w:t>
      </w:r>
    </w:p>
    <w:p w:rsidR="0087105A" w:rsidRDefault="0087105A" w:rsidP="00016AD8">
      <w:pPr>
        <w:spacing w:line="360" w:lineRule="auto"/>
        <w:jc w:val="both"/>
        <w:rPr>
          <w:color w:val="000000"/>
          <w:sz w:val="28"/>
          <w:szCs w:val="28"/>
        </w:rPr>
      </w:pPr>
    </w:p>
    <w:p w:rsidR="00016AD8" w:rsidRPr="00DD43B6" w:rsidRDefault="00016AD8" w:rsidP="00016AD8">
      <w:pPr>
        <w:spacing w:line="360" w:lineRule="auto"/>
        <w:jc w:val="both"/>
        <w:rPr>
          <w:color w:val="000000"/>
          <w:sz w:val="28"/>
          <w:szCs w:val="28"/>
        </w:rPr>
      </w:pPr>
    </w:p>
    <w:p w:rsidR="00670740" w:rsidRPr="00F16891" w:rsidRDefault="00670740" w:rsidP="00016AD8">
      <w:pPr>
        <w:spacing w:line="360" w:lineRule="auto"/>
        <w:ind w:right="57"/>
        <w:jc w:val="both"/>
        <w:rPr>
          <w:b/>
          <w:noProof/>
          <w:sz w:val="28"/>
          <w:szCs w:val="28"/>
        </w:rPr>
      </w:pPr>
      <w:r w:rsidRPr="00F16891">
        <w:rPr>
          <w:b/>
          <w:noProof/>
          <w:sz w:val="28"/>
          <w:szCs w:val="28"/>
        </w:rPr>
        <w:t>Голова Третього</w:t>
      </w:r>
    </w:p>
    <w:p w:rsidR="00670740" w:rsidRPr="00F16891" w:rsidRDefault="00670740" w:rsidP="00016AD8">
      <w:pPr>
        <w:spacing w:line="360" w:lineRule="auto"/>
        <w:ind w:right="57"/>
        <w:jc w:val="both"/>
        <w:rPr>
          <w:b/>
          <w:noProof/>
          <w:sz w:val="28"/>
          <w:szCs w:val="28"/>
        </w:rPr>
      </w:pPr>
      <w:r w:rsidRPr="00F16891">
        <w:rPr>
          <w:b/>
          <w:noProof/>
          <w:sz w:val="28"/>
          <w:szCs w:val="28"/>
        </w:rPr>
        <w:t xml:space="preserve">апеляційного адміністративного суду              </w:t>
      </w:r>
      <w:r w:rsidRPr="00F16891">
        <w:rPr>
          <w:b/>
          <w:noProof/>
          <w:sz w:val="28"/>
          <w:szCs w:val="28"/>
        </w:rPr>
        <w:tab/>
      </w:r>
      <w:r w:rsidRPr="00F16891">
        <w:rPr>
          <w:b/>
          <w:noProof/>
          <w:sz w:val="28"/>
          <w:szCs w:val="28"/>
        </w:rPr>
        <w:tab/>
        <w:t xml:space="preserve">       А.О. Коршун</w:t>
      </w:r>
    </w:p>
    <w:p w:rsidR="00670740" w:rsidRPr="00F16891" w:rsidRDefault="00670740" w:rsidP="00F16891">
      <w:pPr>
        <w:spacing w:line="360" w:lineRule="auto"/>
        <w:ind w:right="57"/>
        <w:jc w:val="both"/>
        <w:rPr>
          <w:noProof/>
          <w:sz w:val="28"/>
          <w:szCs w:val="28"/>
          <w:vertAlign w:val="superscript"/>
        </w:rPr>
      </w:pPr>
    </w:p>
    <w:p w:rsidR="00670740" w:rsidRPr="007D70B2" w:rsidRDefault="00805754" w:rsidP="00D603CE">
      <w:pPr>
        <w:ind w:right="57"/>
        <w:jc w:val="both"/>
        <w:rPr>
          <w:noProof/>
          <w:vertAlign w:val="superscript"/>
        </w:rPr>
      </w:pPr>
      <w:r w:rsidRPr="007D70B2">
        <w:rPr>
          <w:noProof/>
          <w:vertAlign w:val="superscript"/>
        </w:rPr>
        <w:t>заступник начальника відділу</w:t>
      </w:r>
      <w:r w:rsidR="00670740" w:rsidRPr="007D70B2">
        <w:rPr>
          <w:noProof/>
          <w:vertAlign w:val="superscript"/>
        </w:rPr>
        <w:t xml:space="preserve"> </w:t>
      </w:r>
      <w:r w:rsidR="005C6760" w:rsidRPr="007D70B2">
        <w:rPr>
          <w:noProof/>
          <w:vertAlign w:val="superscript"/>
        </w:rPr>
        <w:t>Куриленко</w:t>
      </w:r>
      <w:r w:rsidR="00670740" w:rsidRPr="007D70B2">
        <w:rPr>
          <w:noProof/>
          <w:vertAlign w:val="superscript"/>
        </w:rPr>
        <w:t xml:space="preserve"> Ю.Р.</w:t>
      </w:r>
    </w:p>
    <w:p w:rsidR="001F71C2" w:rsidRPr="007D70B2" w:rsidRDefault="00670740" w:rsidP="00D603CE">
      <w:pPr>
        <w:tabs>
          <w:tab w:val="left" w:pos="7213"/>
        </w:tabs>
        <w:ind w:right="57"/>
        <w:jc w:val="both"/>
        <w:rPr>
          <w:noProof/>
          <w:vertAlign w:val="superscript"/>
        </w:rPr>
      </w:pPr>
      <w:r w:rsidRPr="007D70B2">
        <w:rPr>
          <w:noProof/>
          <w:vertAlign w:val="superscript"/>
        </w:rPr>
        <w:t>тел. 740-19-34</w:t>
      </w:r>
    </w:p>
    <w:sectPr w:rsidR="001F71C2" w:rsidRPr="007D70B2" w:rsidSect="00981E75">
      <w:footerReference w:type="default" r:id="rId15"/>
      <w:footerReference w:type="first" r:id="rId16"/>
      <w:pgSz w:w="11906" w:h="16838"/>
      <w:pgMar w:top="993" w:right="849" w:bottom="709" w:left="1701"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457" w:rsidRDefault="00AB6457" w:rsidP="00531607">
      <w:r>
        <w:separator/>
      </w:r>
    </w:p>
  </w:endnote>
  <w:endnote w:type="continuationSeparator" w:id="0">
    <w:p w:rsidR="00AB6457" w:rsidRDefault="00AB6457" w:rsidP="0053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873"/>
    </w:sdtPr>
    <w:sdtEndPr/>
    <w:sdtContent>
      <w:p w:rsidR="00B933EA" w:rsidRDefault="00B933EA">
        <w:pPr>
          <w:pStyle w:val="aa"/>
          <w:jc w:val="right"/>
        </w:pPr>
        <w:r>
          <w:fldChar w:fldCharType="begin"/>
        </w:r>
        <w:r>
          <w:instrText xml:space="preserve"> PAGE   \* MERGEFORMAT </w:instrText>
        </w:r>
        <w:r>
          <w:fldChar w:fldCharType="separate"/>
        </w:r>
        <w:r w:rsidR="00C00FEF">
          <w:rPr>
            <w:noProof/>
          </w:rPr>
          <w:t>5</w:t>
        </w:r>
        <w:r>
          <w:rPr>
            <w:noProof/>
          </w:rPr>
          <w:fldChar w:fldCharType="end"/>
        </w:r>
      </w:p>
    </w:sdtContent>
  </w:sdt>
  <w:p w:rsidR="00B933EA" w:rsidRDefault="00B933E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874"/>
    </w:sdtPr>
    <w:sdtEndPr/>
    <w:sdtContent>
      <w:p w:rsidR="00B933EA" w:rsidRDefault="00B933EA">
        <w:pPr>
          <w:pStyle w:val="aa"/>
          <w:jc w:val="right"/>
        </w:pPr>
        <w:r>
          <w:fldChar w:fldCharType="begin"/>
        </w:r>
        <w:r>
          <w:instrText xml:space="preserve"> PAGE   \* MERGEFORMAT </w:instrText>
        </w:r>
        <w:r>
          <w:fldChar w:fldCharType="separate"/>
        </w:r>
        <w:r>
          <w:rPr>
            <w:noProof/>
          </w:rPr>
          <w:t>1</w:t>
        </w:r>
        <w:r>
          <w:rPr>
            <w:noProof/>
          </w:rPr>
          <w:fldChar w:fldCharType="end"/>
        </w:r>
      </w:p>
    </w:sdtContent>
  </w:sdt>
  <w:p w:rsidR="00B933EA" w:rsidRDefault="00B933E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457" w:rsidRDefault="00AB6457" w:rsidP="00531607">
      <w:r>
        <w:separator/>
      </w:r>
    </w:p>
  </w:footnote>
  <w:footnote w:type="continuationSeparator" w:id="0">
    <w:p w:rsidR="00AB6457" w:rsidRDefault="00AB6457" w:rsidP="00531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B11"/>
    <w:multiLevelType w:val="hybridMultilevel"/>
    <w:tmpl w:val="43509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A74A9"/>
    <w:multiLevelType w:val="multilevel"/>
    <w:tmpl w:val="84D210E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A927C7"/>
    <w:multiLevelType w:val="hybridMultilevel"/>
    <w:tmpl w:val="3CCA7418"/>
    <w:lvl w:ilvl="0" w:tplc="D5C0BE32">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063DE6"/>
    <w:multiLevelType w:val="hybridMultilevel"/>
    <w:tmpl w:val="DA36C950"/>
    <w:lvl w:ilvl="0" w:tplc="75C812E2">
      <w:start w:val="18"/>
      <w:numFmt w:val="decimal"/>
      <w:lvlText w:val="%1"/>
      <w:lvlJc w:val="left"/>
      <w:pPr>
        <w:ind w:left="1070"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 w15:restartNumberingAfterBreak="0">
    <w:nsid w:val="11B344F2"/>
    <w:multiLevelType w:val="hybridMultilevel"/>
    <w:tmpl w:val="D24C61AC"/>
    <w:lvl w:ilvl="0" w:tplc="D1367A56">
      <w:start w:val="2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2EE5A15"/>
    <w:multiLevelType w:val="hybridMultilevel"/>
    <w:tmpl w:val="151E8528"/>
    <w:lvl w:ilvl="0" w:tplc="4FBE860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060A3E"/>
    <w:multiLevelType w:val="hybridMultilevel"/>
    <w:tmpl w:val="66346A78"/>
    <w:lvl w:ilvl="0" w:tplc="58647BF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F2B6E59"/>
    <w:multiLevelType w:val="hybridMultilevel"/>
    <w:tmpl w:val="44200FA2"/>
    <w:lvl w:ilvl="0" w:tplc="575025A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255E348D"/>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28667CAF"/>
    <w:multiLevelType w:val="hybridMultilevel"/>
    <w:tmpl w:val="14A20AF2"/>
    <w:lvl w:ilvl="0" w:tplc="2B92D1DA">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0" w15:restartNumberingAfterBreak="0">
    <w:nsid w:val="29F96F8B"/>
    <w:multiLevelType w:val="hybridMultilevel"/>
    <w:tmpl w:val="EA763A20"/>
    <w:lvl w:ilvl="0" w:tplc="65A4CB8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BCC7A03"/>
    <w:multiLevelType w:val="hybridMultilevel"/>
    <w:tmpl w:val="43FEBA48"/>
    <w:lvl w:ilvl="0" w:tplc="91F4AC30">
      <w:start w:val="183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0463002"/>
    <w:multiLevelType w:val="hybridMultilevel"/>
    <w:tmpl w:val="75C0B67E"/>
    <w:lvl w:ilvl="0" w:tplc="5E94AA6C">
      <w:start w:val="64"/>
      <w:numFmt w:val="bullet"/>
      <w:lvlText w:val="-"/>
      <w:lvlJc w:val="left"/>
      <w:pPr>
        <w:ind w:left="1002" w:hanging="360"/>
      </w:pPr>
      <w:rPr>
        <w:rFonts w:ascii="Times New Roman" w:eastAsiaTheme="minorHAnsi"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3" w15:restartNumberingAfterBreak="0">
    <w:nsid w:val="306E2C9D"/>
    <w:multiLevelType w:val="hybridMultilevel"/>
    <w:tmpl w:val="6820FE60"/>
    <w:lvl w:ilvl="0" w:tplc="F230A86A">
      <w:start w:val="23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33C84532"/>
    <w:multiLevelType w:val="hybridMultilevel"/>
    <w:tmpl w:val="2C563870"/>
    <w:lvl w:ilvl="0" w:tplc="DE18FFA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3707442C"/>
    <w:multiLevelType w:val="hybridMultilevel"/>
    <w:tmpl w:val="69508148"/>
    <w:lvl w:ilvl="0" w:tplc="6212C6B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A74183"/>
    <w:multiLevelType w:val="hybridMultilevel"/>
    <w:tmpl w:val="F3ACA944"/>
    <w:lvl w:ilvl="0" w:tplc="5114FC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33A4A"/>
    <w:multiLevelType w:val="hybridMultilevel"/>
    <w:tmpl w:val="CA940F9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5D37BBC"/>
    <w:multiLevelType w:val="hybridMultilevel"/>
    <w:tmpl w:val="E6C22A52"/>
    <w:lvl w:ilvl="0" w:tplc="7C30C5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2E004D"/>
    <w:multiLevelType w:val="hybridMultilevel"/>
    <w:tmpl w:val="492ECADC"/>
    <w:lvl w:ilvl="0" w:tplc="3EF49DE0">
      <w:start w:val="5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ABE2631"/>
    <w:multiLevelType w:val="hybridMultilevel"/>
    <w:tmpl w:val="4AC0F77C"/>
    <w:lvl w:ilvl="0" w:tplc="931C38F4">
      <w:start w:val="2"/>
      <w:numFmt w:val="bullet"/>
      <w:lvlText w:val="-"/>
      <w:lvlJc w:val="left"/>
      <w:pPr>
        <w:ind w:left="930" w:hanging="360"/>
      </w:pPr>
      <w:rPr>
        <w:rFonts w:ascii="Times New Roman" w:eastAsiaTheme="minorEastAsia" w:hAnsi="Times New Roman" w:cs="Times New Roman"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21" w15:restartNumberingAfterBreak="0">
    <w:nsid w:val="4BC92521"/>
    <w:multiLevelType w:val="hybridMultilevel"/>
    <w:tmpl w:val="18B08366"/>
    <w:lvl w:ilvl="0" w:tplc="4634B50C">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54F20CFB"/>
    <w:multiLevelType w:val="hybridMultilevel"/>
    <w:tmpl w:val="DF123954"/>
    <w:lvl w:ilvl="0" w:tplc="1D70B232">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3" w15:restartNumberingAfterBreak="0">
    <w:nsid w:val="58A9101D"/>
    <w:multiLevelType w:val="hybridMultilevel"/>
    <w:tmpl w:val="75A83A7A"/>
    <w:lvl w:ilvl="0" w:tplc="FB688504">
      <w:start w:val="4"/>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4" w15:restartNumberingAfterBreak="0">
    <w:nsid w:val="59DD4DA7"/>
    <w:multiLevelType w:val="hybridMultilevel"/>
    <w:tmpl w:val="EE62CC74"/>
    <w:lvl w:ilvl="0" w:tplc="C1F8E5E4">
      <w:start w:val="23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15:restartNumberingAfterBreak="0">
    <w:nsid w:val="5EA058C3"/>
    <w:multiLevelType w:val="hybridMultilevel"/>
    <w:tmpl w:val="F54CF66C"/>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5EC62A8D"/>
    <w:multiLevelType w:val="hybridMultilevel"/>
    <w:tmpl w:val="A888F592"/>
    <w:lvl w:ilvl="0" w:tplc="FAFC36B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461527"/>
    <w:multiLevelType w:val="hybridMultilevel"/>
    <w:tmpl w:val="9774E8D4"/>
    <w:lvl w:ilvl="0" w:tplc="2B4A341C">
      <w:start w:val="2"/>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15:restartNumberingAfterBreak="0">
    <w:nsid w:val="62A93B79"/>
    <w:multiLevelType w:val="hybridMultilevel"/>
    <w:tmpl w:val="91446406"/>
    <w:lvl w:ilvl="0" w:tplc="9B7C684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B05384"/>
    <w:multiLevelType w:val="hybridMultilevel"/>
    <w:tmpl w:val="E91A31D0"/>
    <w:lvl w:ilvl="0" w:tplc="6CE4D00C">
      <w:start w:val="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15:restartNumberingAfterBreak="0">
    <w:nsid w:val="675F759A"/>
    <w:multiLevelType w:val="hybridMultilevel"/>
    <w:tmpl w:val="34200488"/>
    <w:lvl w:ilvl="0" w:tplc="7E4A4414">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1" w15:restartNumberingAfterBreak="0">
    <w:nsid w:val="6AF57B4F"/>
    <w:multiLevelType w:val="hybridMultilevel"/>
    <w:tmpl w:val="33C0C0D2"/>
    <w:lvl w:ilvl="0" w:tplc="DF60E00E">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CC0115"/>
    <w:multiLevelType w:val="hybridMultilevel"/>
    <w:tmpl w:val="B6B49E48"/>
    <w:lvl w:ilvl="0" w:tplc="3F6450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44675AE"/>
    <w:multiLevelType w:val="hybridMultilevel"/>
    <w:tmpl w:val="B17A3CB4"/>
    <w:lvl w:ilvl="0" w:tplc="8090835A">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DCF49D1"/>
    <w:multiLevelType w:val="hybridMultilevel"/>
    <w:tmpl w:val="9E628B36"/>
    <w:lvl w:ilvl="0" w:tplc="F8B60B08">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15:restartNumberingAfterBreak="0">
    <w:nsid w:val="7FD30740"/>
    <w:multiLevelType w:val="hybridMultilevel"/>
    <w:tmpl w:val="FBA218B8"/>
    <w:lvl w:ilvl="0" w:tplc="78BEA3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0"/>
  </w:num>
  <w:num w:numId="5">
    <w:abstractNumId w:val="14"/>
  </w:num>
  <w:num w:numId="6">
    <w:abstractNumId w:val="8"/>
  </w:num>
  <w:num w:numId="7">
    <w:abstractNumId w:val="34"/>
  </w:num>
  <w:num w:numId="8">
    <w:abstractNumId w:val="28"/>
  </w:num>
  <w:num w:numId="9">
    <w:abstractNumId w:val="0"/>
  </w:num>
  <w:num w:numId="10">
    <w:abstractNumId w:val="29"/>
  </w:num>
  <w:num w:numId="11">
    <w:abstractNumId w:val="21"/>
  </w:num>
  <w:num w:numId="12">
    <w:abstractNumId w:val="24"/>
  </w:num>
  <w:num w:numId="13">
    <w:abstractNumId w:val="13"/>
  </w:num>
  <w:num w:numId="14">
    <w:abstractNumId w:val="9"/>
  </w:num>
  <w:num w:numId="15">
    <w:abstractNumId w:val="26"/>
  </w:num>
  <w:num w:numId="16">
    <w:abstractNumId w:val="31"/>
  </w:num>
  <w:num w:numId="17">
    <w:abstractNumId w:val="12"/>
  </w:num>
  <w:num w:numId="18">
    <w:abstractNumId w:val="3"/>
  </w:num>
  <w:num w:numId="19">
    <w:abstractNumId w:val="5"/>
  </w:num>
  <w:num w:numId="20">
    <w:abstractNumId w:val="4"/>
  </w:num>
  <w:num w:numId="21">
    <w:abstractNumId w:val="2"/>
  </w:num>
  <w:num w:numId="22">
    <w:abstractNumId w:val="23"/>
  </w:num>
  <w:num w:numId="23">
    <w:abstractNumId w:val="27"/>
  </w:num>
  <w:num w:numId="24">
    <w:abstractNumId w:val="22"/>
  </w:num>
  <w:num w:numId="25">
    <w:abstractNumId w:val="30"/>
  </w:num>
  <w:num w:numId="26">
    <w:abstractNumId w:val="20"/>
  </w:num>
  <w:num w:numId="27">
    <w:abstractNumId w:val="6"/>
  </w:num>
  <w:num w:numId="28">
    <w:abstractNumId w:val="32"/>
  </w:num>
  <w:num w:numId="29">
    <w:abstractNumId w:val="17"/>
  </w:num>
  <w:num w:numId="30">
    <w:abstractNumId w:val="1"/>
  </w:num>
  <w:num w:numId="31">
    <w:abstractNumId w:val="7"/>
  </w:num>
  <w:num w:numId="32">
    <w:abstractNumId w:val="11"/>
  </w:num>
  <w:num w:numId="33">
    <w:abstractNumId w:val="18"/>
  </w:num>
  <w:num w:numId="34">
    <w:abstractNumId w:val="35"/>
  </w:num>
  <w:num w:numId="35">
    <w:abstractNumId w:val="2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83"/>
    <w:rsid w:val="00000AAF"/>
    <w:rsid w:val="00000EE8"/>
    <w:rsid w:val="00001932"/>
    <w:rsid w:val="00001BAF"/>
    <w:rsid w:val="00001ED2"/>
    <w:rsid w:val="0000259E"/>
    <w:rsid w:val="00003655"/>
    <w:rsid w:val="00004957"/>
    <w:rsid w:val="00004CCA"/>
    <w:rsid w:val="00005F54"/>
    <w:rsid w:val="00006BBE"/>
    <w:rsid w:val="00006D40"/>
    <w:rsid w:val="00007A00"/>
    <w:rsid w:val="000110C4"/>
    <w:rsid w:val="0001160D"/>
    <w:rsid w:val="000145CC"/>
    <w:rsid w:val="000145D2"/>
    <w:rsid w:val="00016175"/>
    <w:rsid w:val="00016AD8"/>
    <w:rsid w:val="00017278"/>
    <w:rsid w:val="00020CBE"/>
    <w:rsid w:val="00021841"/>
    <w:rsid w:val="0002288B"/>
    <w:rsid w:val="00022BD7"/>
    <w:rsid w:val="0002328F"/>
    <w:rsid w:val="00023B89"/>
    <w:rsid w:val="00023FE5"/>
    <w:rsid w:val="00024317"/>
    <w:rsid w:val="00030A6A"/>
    <w:rsid w:val="00031753"/>
    <w:rsid w:val="00032F7B"/>
    <w:rsid w:val="00033E62"/>
    <w:rsid w:val="00033F97"/>
    <w:rsid w:val="00033FD8"/>
    <w:rsid w:val="00034404"/>
    <w:rsid w:val="000367C8"/>
    <w:rsid w:val="000368BE"/>
    <w:rsid w:val="00040CB6"/>
    <w:rsid w:val="00042AFA"/>
    <w:rsid w:val="00042C31"/>
    <w:rsid w:val="00043637"/>
    <w:rsid w:val="00044FE8"/>
    <w:rsid w:val="000458E6"/>
    <w:rsid w:val="0005078D"/>
    <w:rsid w:val="0005220E"/>
    <w:rsid w:val="000535D5"/>
    <w:rsid w:val="00054940"/>
    <w:rsid w:val="0005545D"/>
    <w:rsid w:val="000601A0"/>
    <w:rsid w:val="0006093A"/>
    <w:rsid w:val="00060ADC"/>
    <w:rsid w:val="00061027"/>
    <w:rsid w:val="00061954"/>
    <w:rsid w:val="00061ACD"/>
    <w:rsid w:val="00061D60"/>
    <w:rsid w:val="0006237C"/>
    <w:rsid w:val="00062B5C"/>
    <w:rsid w:val="000637E1"/>
    <w:rsid w:val="00063C9C"/>
    <w:rsid w:val="000658D4"/>
    <w:rsid w:val="00067AEE"/>
    <w:rsid w:val="000700FB"/>
    <w:rsid w:val="00070388"/>
    <w:rsid w:val="000704B2"/>
    <w:rsid w:val="00072EC6"/>
    <w:rsid w:val="000742E1"/>
    <w:rsid w:val="00074834"/>
    <w:rsid w:val="00076B21"/>
    <w:rsid w:val="0007748F"/>
    <w:rsid w:val="000774F7"/>
    <w:rsid w:val="00080867"/>
    <w:rsid w:val="00081F0A"/>
    <w:rsid w:val="00084DB9"/>
    <w:rsid w:val="00084E5D"/>
    <w:rsid w:val="00085737"/>
    <w:rsid w:val="00086C1C"/>
    <w:rsid w:val="00091321"/>
    <w:rsid w:val="0009193A"/>
    <w:rsid w:val="00093135"/>
    <w:rsid w:val="00093430"/>
    <w:rsid w:val="00093BED"/>
    <w:rsid w:val="00094CC7"/>
    <w:rsid w:val="00094E97"/>
    <w:rsid w:val="0009542D"/>
    <w:rsid w:val="00096DE8"/>
    <w:rsid w:val="00096E3F"/>
    <w:rsid w:val="000A1E3E"/>
    <w:rsid w:val="000A2430"/>
    <w:rsid w:val="000A243D"/>
    <w:rsid w:val="000A36DF"/>
    <w:rsid w:val="000A3D33"/>
    <w:rsid w:val="000A3EF1"/>
    <w:rsid w:val="000A46DA"/>
    <w:rsid w:val="000A5019"/>
    <w:rsid w:val="000A548D"/>
    <w:rsid w:val="000A5E82"/>
    <w:rsid w:val="000A61C2"/>
    <w:rsid w:val="000A7A0F"/>
    <w:rsid w:val="000B3514"/>
    <w:rsid w:val="000B66F1"/>
    <w:rsid w:val="000B76BA"/>
    <w:rsid w:val="000B7EA3"/>
    <w:rsid w:val="000C2399"/>
    <w:rsid w:val="000C3D88"/>
    <w:rsid w:val="000C6500"/>
    <w:rsid w:val="000C7127"/>
    <w:rsid w:val="000C73A0"/>
    <w:rsid w:val="000D0538"/>
    <w:rsid w:val="000D17BF"/>
    <w:rsid w:val="000D1D30"/>
    <w:rsid w:val="000D35F5"/>
    <w:rsid w:val="000D6D48"/>
    <w:rsid w:val="000E522C"/>
    <w:rsid w:val="000E677D"/>
    <w:rsid w:val="000E6DD4"/>
    <w:rsid w:val="000E7EA8"/>
    <w:rsid w:val="000F0128"/>
    <w:rsid w:val="000F0393"/>
    <w:rsid w:val="000F0881"/>
    <w:rsid w:val="000F2683"/>
    <w:rsid w:val="000F2EEB"/>
    <w:rsid w:val="000F338B"/>
    <w:rsid w:val="000F3896"/>
    <w:rsid w:val="000F5CD8"/>
    <w:rsid w:val="000F6426"/>
    <w:rsid w:val="000F7083"/>
    <w:rsid w:val="00100688"/>
    <w:rsid w:val="001011EE"/>
    <w:rsid w:val="00101507"/>
    <w:rsid w:val="00103224"/>
    <w:rsid w:val="00103D5E"/>
    <w:rsid w:val="00104CB9"/>
    <w:rsid w:val="0010533A"/>
    <w:rsid w:val="00105542"/>
    <w:rsid w:val="00106021"/>
    <w:rsid w:val="00106309"/>
    <w:rsid w:val="00106546"/>
    <w:rsid w:val="00106884"/>
    <w:rsid w:val="001109BB"/>
    <w:rsid w:val="00111E08"/>
    <w:rsid w:val="001125B0"/>
    <w:rsid w:val="001138CA"/>
    <w:rsid w:val="00116215"/>
    <w:rsid w:val="001174A1"/>
    <w:rsid w:val="001219E9"/>
    <w:rsid w:val="00121E21"/>
    <w:rsid w:val="001224B5"/>
    <w:rsid w:val="00122C3B"/>
    <w:rsid w:val="00123C42"/>
    <w:rsid w:val="00124E04"/>
    <w:rsid w:val="00130AA7"/>
    <w:rsid w:val="00131DB0"/>
    <w:rsid w:val="001321B9"/>
    <w:rsid w:val="00132C15"/>
    <w:rsid w:val="00132D94"/>
    <w:rsid w:val="00133DDB"/>
    <w:rsid w:val="00134606"/>
    <w:rsid w:val="0013489A"/>
    <w:rsid w:val="00135C03"/>
    <w:rsid w:val="001360C5"/>
    <w:rsid w:val="00136D72"/>
    <w:rsid w:val="001378A5"/>
    <w:rsid w:val="001407E3"/>
    <w:rsid w:val="00141365"/>
    <w:rsid w:val="0014163F"/>
    <w:rsid w:val="00141D7F"/>
    <w:rsid w:val="001420CA"/>
    <w:rsid w:val="001424A3"/>
    <w:rsid w:val="001424B4"/>
    <w:rsid w:val="00142F71"/>
    <w:rsid w:val="00142FA0"/>
    <w:rsid w:val="00143809"/>
    <w:rsid w:val="00144616"/>
    <w:rsid w:val="00144DB3"/>
    <w:rsid w:val="00145412"/>
    <w:rsid w:val="00145B2B"/>
    <w:rsid w:val="00145F96"/>
    <w:rsid w:val="00147165"/>
    <w:rsid w:val="00147650"/>
    <w:rsid w:val="00147661"/>
    <w:rsid w:val="00151169"/>
    <w:rsid w:val="001511DC"/>
    <w:rsid w:val="001516CF"/>
    <w:rsid w:val="00153369"/>
    <w:rsid w:val="001539AA"/>
    <w:rsid w:val="00154183"/>
    <w:rsid w:val="00154CF3"/>
    <w:rsid w:val="00154D1C"/>
    <w:rsid w:val="00155DFE"/>
    <w:rsid w:val="00156234"/>
    <w:rsid w:val="00157BD7"/>
    <w:rsid w:val="00161AAA"/>
    <w:rsid w:val="00161B6F"/>
    <w:rsid w:val="00162140"/>
    <w:rsid w:val="00162423"/>
    <w:rsid w:val="0016511E"/>
    <w:rsid w:val="001660BC"/>
    <w:rsid w:val="00166C4A"/>
    <w:rsid w:val="00166C4D"/>
    <w:rsid w:val="001679F2"/>
    <w:rsid w:val="001710FD"/>
    <w:rsid w:val="00171183"/>
    <w:rsid w:val="00171461"/>
    <w:rsid w:val="00172F4E"/>
    <w:rsid w:val="0017417D"/>
    <w:rsid w:val="00174BE3"/>
    <w:rsid w:val="00174D61"/>
    <w:rsid w:val="00174E67"/>
    <w:rsid w:val="00176118"/>
    <w:rsid w:val="001761B0"/>
    <w:rsid w:val="00177368"/>
    <w:rsid w:val="001774F2"/>
    <w:rsid w:val="001779B0"/>
    <w:rsid w:val="00180BC9"/>
    <w:rsid w:val="001813AD"/>
    <w:rsid w:val="00181485"/>
    <w:rsid w:val="0018183D"/>
    <w:rsid w:val="00181BCF"/>
    <w:rsid w:val="001824A9"/>
    <w:rsid w:val="001828FC"/>
    <w:rsid w:val="00183BBE"/>
    <w:rsid w:val="00183F4A"/>
    <w:rsid w:val="00183F89"/>
    <w:rsid w:val="0018412F"/>
    <w:rsid w:val="0018445A"/>
    <w:rsid w:val="00185698"/>
    <w:rsid w:val="00187433"/>
    <w:rsid w:val="00191CC2"/>
    <w:rsid w:val="001924B9"/>
    <w:rsid w:val="00192C38"/>
    <w:rsid w:val="00195EC2"/>
    <w:rsid w:val="00196A9E"/>
    <w:rsid w:val="00196CA9"/>
    <w:rsid w:val="001A06D3"/>
    <w:rsid w:val="001A2122"/>
    <w:rsid w:val="001A26FC"/>
    <w:rsid w:val="001A54E6"/>
    <w:rsid w:val="001A6C29"/>
    <w:rsid w:val="001B00E2"/>
    <w:rsid w:val="001B0ADE"/>
    <w:rsid w:val="001B0CD0"/>
    <w:rsid w:val="001B1CE6"/>
    <w:rsid w:val="001B2925"/>
    <w:rsid w:val="001B36F5"/>
    <w:rsid w:val="001B4F55"/>
    <w:rsid w:val="001B53F5"/>
    <w:rsid w:val="001B5696"/>
    <w:rsid w:val="001B5F92"/>
    <w:rsid w:val="001B6D4C"/>
    <w:rsid w:val="001B7A85"/>
    <w:rsid w:val="001C0017"/>
    <w:rsid w:val="001C090F"/>
    <w:rsid w:val="001C4109"/>
    <w:rsid w:val="001C73A4"/>
    <w:rsid w:val="001C7766"/>
    <w:rsid w:val="001C7BF8"/>
    <w:rsid w:val="001D0DF4"/>
    <w:rsid w:val="001D150E"/>
    <w:rsid w:val="001D1880"/>
    <w:rsid w:val="001D1AB2"/>
    <w:rsid w:val="001D206B"/>
    <w:rsid w:val="001D4F33"/>
    <w:rsid w:val="001D573E"/>
    <w:rsid w:val="001D696C"/>
    <w:rsid w:val="001D6F36"/>
    <w:rsid w:val="001D7733"/>
    <w:rsid w:val="001E10BD"/>
    <w:rsid w:val="001E4C91"/>
    <w:rsid w:val="001E55DE"/>
    <w:rsid w:val="001E6BAA"/>
    <w:rsid w:val="001E70BB"/>
    <w:rsid w:val="001E77B0"/>
    <w:rsid w:val="001F0CA6"/>
    <w:rsid w:val="001F28BB"/>
    <w:rsid w:val="001F29AD"/>
    <w:rsid w:val="001F2A03"/>
    <w:rsid w:val="001F3B35"/>
    <w:rsid w:val="001F4168"/>
    <w:rsid w:val="001F6C33"/>
    <w:rsid w:val="001F71C2"/>
    <w:rsid w:val="001F790F"/>
    <w:rsid w:val="001F7A9B"/>
    <w:rsid w:val="00200684"/>
    <w:rsid w:val="00201344"/>
    <w:rsid w:val="00202180"/>
    <w:rsid w:val="00202E3B"/>
    <w:rsid w:val="002032B0"/>
    <w:rsid w:val="00203419"/>
    <w:rsid w:val="00205BAB"/>
    <w:rsid w:val="002105C6"/>
    <w:rsid w:val="00211622"/>
    <w:rsid w:val="002120A3"/>
    <w:rsid w:val="002121FC"/>
    <w:rsid w:val="00212546"/>
    <w:rsid w:val="0021292B"/>
    <w:rsid w:val="002133F0"/>
    <w:rsid w:val="0021368C"/>
    <w:rsid w:val="002140A8"/>
    <w:rsid w:val="00214A45"/>
    <w:rsid w:val="002151FD"/>
    <w:rsid w:val="00216604"/>
    <w:rsid w:val="0021679D"/>
    <w:rsid w:val="00221000"/>
    <w:rsid w:val="002210FC"/>
    <w:rsid w:val="00221384"/>
    <w:rsid w:val="00223ABF"/>
    <w:rsid w:val="00224770"/>
    <w:rsid w:val="00225946"/>
    <w:rsid w:val="00226009"/>
    <w:rsid w:val="00227271"/>
    <w:rsid w:val="00227FF6"/>
    <w:rsid w:val="002309C0"/>
    <w:rsid w:val="00230C06"/>
    <w:rsid w:val="00230C58"/>
    <w:rsid w:val="00230DA0"/>
    <w:rsid w:val="00231659"/>
    <w:rsid w:val="00231F79"/>
    <w:rsid w:val="00232B94"/>
    <w:rsid w:val="00232F19"/>
    <w:rsid w:val="00234399"/>
    <w:rsid w:val="00234557"/>
    <w:rsid w:val="002354C3"/>
    <w:rsid w:val="002361B6"/>
    <w:rsid w:val="00236BF4"/>
    <w:rsid w:val="00237CF5"/>
    <w:rsid w:val="00240333"/>
    <w:rsid w:val="00240BEE"/>
    <w:rsid w:val="00241611"/>
    <w:rsid w:val="00242E76"/>
    <w:rsid w:val="0024388A"/>
    <w:rsid w:val="00244292"/>
    <w:rsid w:val="002447CD"/>
    <w:rsid w:val="00245F41"/>
    <w:rsid w:val="002461D0"/>
    <w:rsid w:val="002466DB"/>
    <w:rsid w:val="00247230"/>
    <w:rsid w:val="0025063E"/>
    <w:rsid w:val="00250FD3"/>
    <w:rsid w:val="0025145E"/>
    <w:rsid w:val="00253C92"/>
    <w:rsid w:val="00254293"/>
    <w:rsid w:val="00255677"/>
    <w:rsid w:val="00255988"/>
    <w:rsid w:val="00257382"/>
    <w:rsid w:val="00261CB6"/>
    <w:rsid w:val="00261EB5"/>
    <w:rsid w:val="00262905"/>
    <w:rsid w:val="00263050"/>
    <w:rsid w:val="0026305E"/>
    <w:rsid w:val="00263DF1"/>
    <w:rsid w:val="002647AC"/>
    <w:rsid w:val="002653C3"/>
    <w:rsid w:val="00265586"/>
    <w:rsid w:val="00266105"/>
    <w:rsid w:val="00270F65"/>
    <w:rsid w:val="002711CF"/>
    <w:rsid w:val="00271A92"/>
    <w:rsid w:val="00275EA5"/>
    <w:rsid w:val="00276102"/>
    <w:rsid w:val="00277546"/>
    <w:rsid w:val="0027776A"/>
    <w:rsid w:val="00280E22"/>
    <w:rsid w:val="00281731"/>
    <w:rsid w:val="0028258F"/>
    <w:rsid w:val="0028275F"/>
    <w:rsid w:val="00283008"/>
    <w:rsid w:val="0028435E"/>
    <w:rsid w:val="00284D55"/>
    <w:rsid w:val="0028591A"/>
    <w:rsid w:val="002862C0"/>
    <w:rsid w:val="00286755"/>
    <w:rsid w:val="0028701C"/>
    <w:rsid w:val="00287F49"/>
    <w:rsid w:val="00290303"/>
    <w:rsid w:val="00290564"/>
    <w:rsid w:val="002906DE"/>
    <w:rsid w:val="00295810"/>
    <w:rsid w:val="002958B0"/>
    <w:rsid w:val="00295C94"/>
    <w:rsid w:val="00296533"/>
    <w:rsid w:val="00296BA6"/>
    <w:rsid w:val="0029704C"/>
    <w:rsid w:val="00297A22"/>
    <w:rsid w:val="00297AAA"/>
    <w:rsid w:val="002A01B6"/>
    <w:rsid w:val="002A2101"/>
    <w:rsid w:val="002A2833"/>
    <w:rsid w:val="002A4525"/>
    <w:rsid w:val="002A6225"/>
    <w:rsid w:val="002A7152"/>
    <w:rsid w:val="002A790D"/>
    <w:rsid w:val="002B05D2"/>
    <w:rsid w:val="002B0860"/>
    <w:rsid w:val="002B13E4"/>
    <w:rsid w:val="002B1736"/>
    <w:rsid w:val="002B22C1"/>
    <w:rsid w:val="002B3BDD"/>
    <w:rsid w:val="002B618F"/>
    <w:rsid w:val="002B7570"/>
    <w:rsid w:val="002B7D05"/>
    <w:rsid w:val="002C0582"/>
    <w:rsid w:val="002C072F"/>
    <w:rsid w:val="002C0F94"/>
    <w:rsid w:val="002C1837"/>
    <w:rsid w:val="002C29E6"/>
    <w:rsid w:val="002C32CF"/>
    <w:rsid w:val="002C35CA"/>
    <w:rsid w:val="002C42E8"/>
    <w:rsid w:val="002C49FB"/>
    <w:rsid w:val="002C6EFF"/>
    <w:rsid w:val="002C7B8D"/>
    <w:rsid w:val="002D0D42"/>
    <w:rsid w:val="002D1B79"/>
    <w:rsid w:val="002D1BD9"/>
    <w:rsid w:val="002D2D8F"/>
    <w:rsid w:val="002D3501"/>
    <w:rsid w:val="002D4093"/>
    <w:rsid w:val="002D50FB"/>
    <w:rsid w:val="002D6E8C"/>
    <w:rsid w:val="002E32BE"/>
    <w:rsid w:val="002E430B"/>
    <w:rsid w:val="002E564C"/>
    <w:rsid w:val="002F0F46"/>
    <w:rsid w:val="002F1566"/>
    <w:rsid w:val="002F1942"/>
    <w:rsid w:val="002F1A8D"/>
    <w:rsid w:val="002F2511"/>
    <w:rsid w:val="002F29FC"/>
    <w:rsid w:val="002F4AE9"/>
    <w:rsid w:val="002F5484"/>
    <w:rsid w:val="002F5A31"/>
    <w:rsid w:val="00300392"/>
    <w:rsid w:val="0030045F"/>
    <w:rsid w:val="00301104"/>
    <w:rsid w:val="003015EA"/>
    <w:rsid w:val="00302853"/>
    <w:rsid w:val="00304969"/>
    <w:rsid w:val="003057D1"/>
    <w:rsid w:val="00307134"/>
    <w:rsid w:val="00307474"/>
    <w:rsid w:val="00307B1B"/>
    <w:rsid w:val="00310466"/>
    <w:rsid w:val="003106D0"/>
    <w:rsid w:val="00311278"/>
    <w:rsid w:val="00311372"/>
    <w:rsid w:val="00313D6D"/>
    <w:rsid w:val="0031445D"/>
    <w:rsid w:val="003144AC"/>
    <w:rsid w:val="00315C06"/>
    <w:rsid w:val="00316CA8"/>
    <w:rsid w:val="00317E7F"/>
    <w:rsid w:val="003201B0"/>
    <w:rsid w:val="0032081E"/>
    <w:rsid w:val="00321021"/>
    <w:rsid w:val="003210BC"/>
    <w:rsid w:val="00321C48"/>
    <w:rsid w:val="00322357"/>
    <w:rsid w:val="003226A5"/>
    <w:rsid w:val="00322E03"/>
    <w:rsid w:val="00325472"/>
    <w:rsid w:val="0032563A"/>
    <w:rsid w:val="003267BE"/>
    <w:rsid w:val="00330173"/>
    <w:rsid w:val="0033021B"/>
    <w:rsid w:val="003320BA"/>
    <w:rsid w:val="00333A42"/>
    <w:rsid w:val="00336169"/>
    <w:rsid w:val="003409D0"/>
    <w:rsid w:val="00340FBA"/>
    <w:rsid w:val="00341555"/>
    <w:rsid w:val="0034199F"/>
    <w:rsid w:val="00341E31"/>
    <w:rsid w:val="0034236F"/>
    <w:rsid w:val="00342FFA"/>
    <w:rsid w:val="00343613"/>
    <w:rsid w:val="003440EF"/>
    <w:rsid w:val="00344700"/>
    <w:rsid w:val="00345158"/>
    <w:rsid w:val="003456DB"/>
    <w:rsid w:val="00345AC7"/>
    <w:rsid w:val="00345D6D"/>
    <w:rsid w:val="003463AA"/>
    <w:rsid w:val="003476B5"/>
    <w:rsid w:val="0035061E"/>
    <w:rsid w:val="003517E7"/>
    <w:rsid w:val="00351F1F"/>
    <w:rsid w:val="00353851"/>
    <w:rsid w:val="0035447F"/>
    <w:rsid w:val="0035505A"/>
    <w:rsid w:val="0035645F"/>
    <w:rsid w:val="00356E96"/>
    <w:rsid w:val="0036139A"/>
    <w:rsid w:val="003614F5"/>
    <w:rsid w:val="003619C0"/>
    <w:rsid w:val="00362A5B"/>
    <w:rsid w:val="0036444A"/>
    <w:rsid w:val="003676F9"/>
    <w:rsid w:val="003679A4"/>
    <w:rsid w:val="0037009B"/>
    <w:rsid w:val="00370CD9"/>
    <w:rsid w:val="003714B6"/>
    <w:rsid w:val="00371AA6"/>
    <w:rsid w:val="003736D2"/>
    <w:rsid w:val="0037371E"/>
    <w:rsid w:val="00373C87"/>
    <w:rsid w:val="00373ECD"/>
    <w:rsid w:val="0037419E"/>
    <w:rsid w:val="003753EA"/>
    <w:rsid w:val="003758B1"/>
    <w:rsid w:val="003761D8"/>
    <w:rsid w:val="00376C1F"/>
    <w:rsid w:val="00377E0B"/>
    <w:rsid w:val="00381788"/>
    <w:rsid w:val="00381FF5"/>
    <w:rsid w:val="003833AA"/>
    <w:rsid w:val="003833B0"/>
    <w:rsid w:val="00383CF8"/>
    <w:rsid w:val="00384034"/>
    <w:rsid w:val="003842AD"/>
    <w:rsid w:val="00384FD3"/>
    <w:rsid w:val="00385827"/>
    <w:rsid w:val="0039248D"/>
    <w:rsid w:val="00393E8F"/>
    <w:rsid w:val="003963E4"/>
    <w:rsid w:val="00396788"/>
    <w:rsid w:val="0039693A"/>
    <w:rsid w:val="00396A9E"/>
    <w:rsid w:val="003972B3"/>
    <w:rsid w:val="003A0C12"/>
    <w:rsid w:val="003A13DE"/>
    <w:rsid w:val="003A2373"/>
    <w:rsid w:val="003A24E9"/>
    <w:rsid w:val="003A2714"/>
    <w:rsid w:val="003A28D4"/>
    <w:rsid w:val="003A55F7"/>
    <w:rsid w:val="003A64CD"/>
    <w:rsid w:val="003A7099"/>
    <w:rsid w:val="003A7B5F"/>
    <w:rsid w:val="003B01FE"/>
    <w:rsid w:val="003B10FB"/>
    <w:rsid w:val="003B16C7"/>
    <w:rsid w:val="003B3F9B"/>
    <w:rsid w:val="003B54B3"/>
    <w:rsid w:val="003B5D45"/>
    <w:rsid w:val="003B6F3A"/>
    <w:rsid w:val="003B7945"/>
    <w:rsid w:val="003B7BA7"/>
    <w:rsid w:val="003C0A71"/>
    <w:rsid w:val="003C1437"/>
    <w:rsid w:val="003C268D"/>
    <w:rsid w:val="003C2C00"/>
    <w:rsid w:val="003C3EF8"/>
    <w:rsid w:val="003C4BE0"/>
    <w:rsid w:val="003C660F"/>
    <w:rsid w:val="003C6D34"/>
    <w:rsid w:val="003D0977"/>
    <w:rsid w:val="003D1475"/>
    <w:rsid w:val="003D16CC"/>
    <w:rsid w:val="003D2F81"/>
    <w:rsid w:val="003D4E5B"/>
    <w:rsid w:val="003D5773"/>
    <w:rsid w:val="003D6A18"/>
    <w:rsid w:val="003D7170"/>
    <w:rsid w:val="003E09B9"/>
    <w:rsid w:val="003E220C"/>
    <w:rsid w:val="003E29BF"/>
    <w:rsid w:val="003E4A74"/>
    <w:rsid w:val="003E4B19"/>
    <w:rsid w:val="003E523B"/>
    <w:rsid w:val="003E6854"/>
    <w:rsid w:val="003E6DE4"/>
    <w:rsid w:val="003E70E9"/>
    <w:rsid w:val="003E73AA"/>
    <w:rsid w:val="003F0239"/>
    <w:rsid w:val="003F057B"/>
    <w:rsid w:val="003F3280"/>
    <w:rsid w:val="003F4C66"/>
    <w:rsid w:val="003F5076"/>
    <w:rsid w:val="003F568B"/>
    <w:rsid w:val="003F5751"/>
    <w:rsid w:val="003F7485"/>
    <w:rsid w:val="0040145C"/>
    <w:rsid w:val="004015C6"/>
    <w:rsid w:val="0040232E"/>
    <w:rsid w:val="00403F6E"/>
    <w:rsid w:val="0040412C"/>
    <w:rsid w:val="00404488"/>
    <w:rsid w:val="004059EB"/>
    <w:rsid w:val="00405FB5"/>
    <w:rsid w:val="0040628F"/>
    <w:rsid w:val="00407C5F"/>
    <w:rsid w:val="004107CD"/>
    <w:rsid w:val="0041197D"/>
    <w:rsid w:val="00412D8F"/>
    <w:rsid w:val="00414494"/>
    <w:rsid w:val="004173B9"/>
    <w:rsid w:val="0042119C"/>
    <w:rsid w:val="00421A2D"/>
    <w:rsid w:val="00421D10"/>
    <w:rsid w:val="00423788"/>
    <w:rsid w:val="00423935"/>
    <w:rsid w:val="004240CC"/>
    <w:rsid w:val="00424E40"/>
    <w:rsid w:val="00425E09"/>
    <w:rsid w:val="00426806"/>
    <w:rsid w:val="00427381"/>
    <w:rsid w:val="004275B1"/>
    <w:rsid w:val="00430434"/>
    <w:rsid w:val="00430B14"/>
    <w:rsid w:val="0043110F"/>
    <w:rsid w:val="00431471"/>
    <w:rsid w:val="00432A90"/>
    <w:rsid w:val="00433715"/>
    <w:rsid w:val="004364A8"/>
    <w:rsid w:val="0043678B"/>
    <w:rsid w:val="00437DAF"/>
    <w:rsid w:val="0044134B"/>
    <w:rsid w:val="00442670"/>
    <w:rsid w:val="00442CEB"/>
    <w:rsid w:val="004442D8"/>
    <w:rsid w:val="00444C18"/>
    <w:rsid w:val="00445099"/>
    <w:rsid w:val="004455E2"/>
    <w:rsid w:val="00446836"/>
    <w:rsid w:val="00447D8D"/>
    <w:rsid w:val="00451113"/>
    <w:rsid w:val="00452055"/>
    <w:rsid w:val="0045359E"/>
    <w:rsid w:val="00455907"/>
    <w:rsid w:val="00456A3E"/>
    <w:rsid w:val="004602C2"/>
    <w:rsid w:val="00460CDB"/>
    <w:rsid w:val="00460D8E"/>
    <w:rsid w:val="004641EA"/>
    <w:rsid w:val="004643DD"/>
    <w:rsid w:val="00464EA5"/>
    <w:rsid w:val="00465091"/>
    <w:rsid w:val="0046719F"/>
    <w:rsid w:val="00467601"/>
    <w:rsid w:val="0046783A"/>
    <w:rsid w:val="00467931"/>
    <w:rsid w:val="00467DC8"/>
    <w:rsid w:val="00470EE6"/>
    <w:rsid w:val="00471E3A"/>
    <w:rsid w:val="0047211C"/>
    <w:rsid w:val="00472607"/>
    <w:rsid w:val="00472655"/>
    <w:rsid w:val="00472827"/>
    <w:rsid w:val="00472D5C"/>
    <w:rsid w:val="00472E3D"/>
    <w:rsid w:val="004766FD"/>
    <w:rsid w:val="00476A24"/>
    <w:rsid w:val="004777A0"/>
    <w:rsid w:val="00480E3D"/>
    <w:rsid w:val="004817C9"/>
    <w:rsid w:val="004821DB"/>
    <w:rsid w:val="004822FF"/>
    <w:rsid w:val="00482ADF"/>
    <w:rsid w:val="00482F06"/>
    <w:rsid w:val="0048441E"/>
    <w:rsid w:val="00484F8D"/>
    <w:rsid w:val="004852F1"/>
    <w:rsid w:val="00485FE6"/>
    <w:rsid w:val="00493D70"/>
    <w:rsid w:val="004953AD"/>
    <w:rsid w:val="00497036"/>
    <w:rsid w:val="004A03C2"/>
    <w:rsid w:val="004A0CE8"/>
    <w:rsid w:val="004A1E37"/>
    <w:rsid w:val="004A1ECC"/>
    <w:rsid w:val="004A2000"/>
    <w:rsid w:val="004A42C0"/>
    <w:rsid w:val="004A624B"/>
    <w:rsid w:val="004A7119"/>
    <w:rsid w:val="004A7491"/>
    <w:rsid w:val="004A776B"/>
    <w:rsid w:val="004A7E49"/>
    <w:rsid w:val="004A7EF4"/>
    <w:rsid w:val="004B03A0"/>
    <w:rsid w:val="004B04F3"/>
    <w:rsid w:val="004B17E1"/>
    <w:rsid w:val="004B1AC1"/>
    <w:rsid w:val="004B27F0"/>
    <w:rsid w:val="004B3092"/>
    <w:rsid w:val="004B43A7"/>
    <w:rsid w:val="004B5168"/>
    <w:rsid w:val="004B53B4"/>
    <w:rsid w:val="004B5BA2"/>
    <w:rsid w:val="004C03A5"/>
    <w:rsid w:val="004C0658"/>
    <w:rsid w:val="004C0AA6"/>
    <w:rsid w:val="004C0F33"/>
    <w:rsid w:val="004C163F"/>
    <w:rsid w:val="004C1BE6"/>
    <w:rsid w:val="004C3320"/>
    <w:rsid w:val="004C3D0A"/>
    <w:rsid w:val="004D0214"/>
    <w:rsid w:val="004D079F"/>
    <w:rsid w:val="004D104E"/>
    <w:rsid w:val="004D2C5B"/>
    <w:rsid w:val="004D3968"/>
    <w:rsid w:val="004D5047"/>
    <w:rsid w:val="004D671B"/>
    <w:rsid w:val="004D7184"/>
    <w:rsid w:val="004D72F6"/>
    <w:rsid w:val="004E0505"/>
    <w:rsid w:val="004E308F"/>
    <w:rsid w:val="004E4B21"/>
    <w:rsid w:val="004E5AB1"/>
    <w:rsid w:val="004E62F4"/>
    <w:rsid w:val="004E6772"/>
    <w:rsid w:val="004E694A"/>
    <w:rsid w:val="004E715F"/>
    <w:rsid w:val="004F0620"/>
    <w:rsid w:val="004F0E33"/>
    <w:rsid w:val="004F2CA9"/>
    <w:rsid w:val="004F40A9"/>
    <w:rsid w:val="004F47F2"/>
    <w:rsid w:val="004F54EE"/>
    <w:rsid w:val="004F7388"/>
    <w:rsid w:val="00500549"/>
    <w:rsid w:val="0050066A"/>
    <w:rsid w:val="0050274A"/>
    <w:rsid w:val="0050365B"/>
    <w:rsid w:val="00504252"/>
    <w:rsid w:val="0050661B"/>
    <w:rsid w:val="00506A08"/>
    <w:rsid w:val="00506E78"/>
    <w:rsid w:val="00512E75"/>
    <w:rsid w:val="00513619"/>
    <w:rsid w:val="00513A02"/>
    <w:rsid w:val="00514DAB"/>
    <w:rsid w:val="0051520C"/>
    <w:rsid w:val="0051563E"/>
    <w:rsid w:val="00516FB7"/>
    <w:rsid w:val="005201AD"/>
    <w:rsid w:val="00521A0B"/>
    <w:rsid w:val="00521B96"/>
    <w:rsid w:val="005227DC"/>
    <w:rsid w:val="00522989"/>
    <w:rsid w:val="005231C5"/>
    <w:rsid w:val="0052340A"/>
    <w:rsid w:val="0052370D"/>
    <w:rsid w:val="005245D0"/>
    <w:rsid w:val="005247B7"/>
    <w:rsid w:val="00525F7B"/>
    <w:rsid w:val="00527522"/>
    <w:rsid w:val="00527993"/>
    <w:rsid w:val="00527BE0"/>
    <w:rsid w:val="005306BE"/>
    <w:rsid w:val="005309FF"/>
    <w:rsid w:val="00530D52"/>
    <w:rsid w:val="00531607"/>
    <w:rsid w:val="00532417"/>
    <w:rsid w:val="00532A51"/>
    <w:rsid w:val="00532F1F"/>
    <w:rsid w:val="005337BC"/>
    <w:rsid w:val="0053522A"/>
    <w:rsid w:val="0053538A"/>
    <w:rsid w:val="00535779"/>
    <w:rsid w:val="00536556"/>
    <w:rsid w:val="0053667D"/>
    <w:rsid w:val="005370CD"/>
    <w:rsid w:val="0053750C"/>
    <w:rsid w:val="00537D3F"/>
    <w:rsid w:val="005405D5"/>
    <w:rsid w:val="0054268A"/>
    <w:rsid w:val="00542FF5"/>
    <w:rsid w:val="00543005"/>
    <w:rsid w:val="00544337"/>
    <w:rsid w:val="00544528"/>
    <w:rsid w:val="00546318"/>
    <w:rsid w:val="005466AE"/>
    <w:rsid w:val="00547358"/>
    <w:rsid w:val="00547C67"/>
    <w:rsid w:val="00550485"/>
    <w:rsid w:val="00553079"/>
    <w:rsid w:val="00553197"/>
    <w:rsid w:val="00554F67"/>
    <w:rsid w:val="00555830"/>
    <w:rsid w:val="00556308"/>
    <w:rsid w:val="005567B4"/>
    <w:rsid w:val="005611A0"/>
    <w:rsid w:val="00561807"/>
    <w:rsid w:val="00562A63"/>
    <w:rsid w:val="005643BD"/>
    <w:rsid w:val="00564FC5"/>
    <w:rsid w:val="005669D4"/>
    <w:rsid w:val="00566A28"/>
    <w:rsid w:val="00567241"/>
    <w:rsid w:val="005679BD"/>
    <w:rsid w:val="00567AD3"/>
    <w:rsid w:val="0057108B"/>
    <w:rsid w:val="00571948"/>
    <w:rsid w:val="00571C30"/>
    <w:rsid w:val="00571E40"/>
    <w:rsid w:val="005725FB"/>
    <w:rsid w:val="005727D4"/>
    <w:rsid w:val="005752D0"/>
    <w:rsid w:val="00575FA7"/>
    <w:rsid w:val="00577F56"/>
    <w:rsid w:val="00580750"/>
    <w:rsid w:val="00582595"/>
    <w:rsid w:val="00583786"/>
    <w:rsid w:val="00583BC5"/>
    <w:rsid w:val="00584199"/>
    <w:rsid w:val="005847F1"/>
    <w:rsid w:val="0058506F"/>
    <w:rsid w:val="005858DD"/>
    <w:rsid w:val="005860F1"/>
    <w:rsid w:val="00590A90"/>
    <w:rsid w:val="005919B8"/>
    <w:rsid w:val="005925CC"/>
    <w:rsid w:val="00593978"/>
    <w:rsid w:val="00593A43"/>
    <w:rsid w:val="00595D51"/>
    <w:rsid w:val="0059762B"/>
    <w:rsid w:val="005A0C17"/>
    <w:rsid w:val="005A0F81"/>
    <w:rsid w:val="005A101A"/>
    <w:rsid w:val="005A17E3"/>
    <w:rsid w:val="005A2230"/>
    <w:rsid w:val="005A257F"/>
    <w:rsid w:val="005A2B2D"/>
    <w:rsid w:val="005A2BB5"/>
    <w:rsid w:val="005A3738"/>
    <w:rsid w:val="005A4BE3"/>
    <w:rsid w:val="005A4DF2"/>
    <w:rsid w:val="005A5028"/>
    <w:rsid w:val="005A58E7"/>
    <w:rsid w:val="005A596C"/>
    <w:rsid w:val="005A759E"/>
    <w:rsid w:val="005B1FA5"/>
    <w:rsid w:val="005B3B4D"/>
    <w:rsid w:val="005B4788"/>
    <w:rsid w:val="005B530A"/>
    <w:rsid w:val="005B544D"/>
    <w:rsid w:val="005C1025"/>
    <w:rsid w:val="005C1324"/>
    <w:rsid w:val="005C1491"/>
    <w:rsid w:val="005C3613"/>
    <w:rsid w:val="005C4F94"/>
    <w:rsid w:val="005C59E6"/>
    <w:rsid w:val="005C5BC0"/>
    <w:rsid w:val="005C6760"/>
    <w:rsid w:val="005D11E4"/>
    <w:rsid w:val="005D20FA"/>
    <w:rsid w:val="005D537E"/>
    <w:rsid w:val="005D63E4"/>
    <w:rsid w:val="005D685F"/>
    <w:rsid w:val="005D6983"/>
    <w:rsid w:val="005D7BF2"/>
    <w:rsid w:val="005E02FC"/>
    <w:rsid w:val="005E0970"/>
    <w:rsid w:val="005E1199"/>
    <w:rsid w:val="005E1A39"/>
    <w:rsid w:val="005E2841"/>
    <w:rsid w:val="005E28A9"/>
    <w:rsid w:val="005E2B2D"/>
    <w:rsid w:val="005E2C9F"/>
    <w:rsid w:val="005E3636"/>
    <w:rsid w:val="005E40AA"/>
    <w:rsid w:val="005E6101"/>
    <w:rsid w:val="005E6119"/>
    <w:rsid w:val="005E71FC"/>
    <w:rsid w:val="005E7240"/>
    <w:rsid w:val="005F030C"/>
    <w:rsid w:val="005F2EC3"/>
    <w:rsid w:val="005F33BD"/>
    <w:rsid w:val="005F44E0"/>
    <w:rsid w:val="005F4C9F"/>
    <w:rsid w:val="005F598F"/>
    <w:rsid w:val="005F7016"/>
    <w:rsid w:val="005F78EE"/>
    <w:rsid w:val="00601AE1"/>
    <w:rsid w:val="00603B20"/>
    <w:rsid w:val="006050EF"/>
    <w:rsid w:val="00605409"/>
    <w:rsid w:val="0060661E"/>
    <w:rsid w:val="00610E58"/>
    <w:rsid w:val="00612796"/>
    <w:rsid w:val="00613AF5"/>
    <w:rsid w:val="006146B9"/>
    <w:rsid w:val="00615FF1"/>
    <w:rsid w:val="0062474F"/>
    <w:rsid w:val="00625667"/>
    <w:rsid w:val="00626ECF"/>
    <w:rsid w:val="00626FCE"/>
    <w:rsid w:val="006276C0"/>
    <w:rsid w:val="0062780B"/>
    <w:rsid w:val="00627AA0"/>
    <w:rsid w:val="00627ACE"/>
    <w:rsid w:val="0063073C"/>
    <w:rsid w:val="006307BF"/>
    <w:rsid w:val="00630CB8"/>
    <w:rsid w:val="00630D49"/>
    <w:rsid w:val="00632C6B"/>
    <w:rsid w:val="00634BAE"/>
    <w:rsid w:val="00636507"/>
    <w:rsid w:val="0063683F"/>
    <w:rsid w:val="006369CE"/>
    <w:rsid w:val="006369D7"/>
    <w:rsid w:val="00636C60"/>
    <w:rsid w:val="0064046A"/>
    <w:rsid w:val="00644B4E"/>
    <w:rsid w:val="00647032"/>
    <w:rsid w:val="00647698"/>
    <w:rsid w:val="00652EB7"/>
    <w:rsid w:val="00653016"/>
    <w:rsid w:val="0065331F"/>
    <w:rsid w:val="006534CF"/>
    <w:rsid w:val="0065456D"/>
    <w:rsid w:val="00654898"/>
    <w:rsid w:val="00655CFA"/>
    <w:rsid w:val="00656D43"/>
    <w:rsid w:val="00656DE8"/>
    <w:rsid w:val="00657B8A"/>
    <w:rsid w:val="00660550"/>
    <w:rsid w:val="0066138A"/>
    <w:rsid w:val="00662473"/>
    <w:rsid w:val="00662A00"/>
    <w:rsid w:val="0066473B"/>
    <w:rsid w:val="00664A5A"/>
    <w:rsid w:val="006673BF"/>
    <w:rsid w:val="00667B74"/>
    <w:rsid w:val="00670740"/>
    <w:rsid w:val="006709F0"/>
    <w:rsid w:val="006726B5"/>
    <w:rsid w:val="00672BA9"/>
    <w:rsid w:val="006756E7"/>
    <w:rsid w:val="00675C6E"/>
    <w:rsid w:val="00676153"/>
    <w:rsid w:val="006761CA"/>
    <w:rsid w:val="0067650B"/>
    <w:rsid w:val="00676DCE"/>
    <w:rsid w:val="00677222"/>
    <w:rsid w:val="006774D3"/>
    <w:rsid w:val="006802CB"/>
    <w:rsid w:val="0068077F"/>
    <w:rsid w:val="00680921"/>
    <w:rsid w:val="0068098F"/>
    <w:rsid w:val="006810DB"/>
    <w:rsid w:val="006813C9"/>
    <w:rsid w:val="00681E09"/>
    <w:rsid w:val="0068275C"/>
    <w:rsid w:val="00682B4B"/>
    <w:rsid w:val="00682EB0"/>
    <w:rsid w:val="006832CD"/>
    <w:rsid w:val="006834EE"/>
    <w:rsid w:val="00683A8D"/>
    <w:rsid w:val="00684AAE"/>
    <w:rsid w:val="006851EE"/>
    <w:rsid w:val="00685697"/>
    <w:rsid w:val="00686990"/>
    <w:rsid w:val="00686F84"/>
    <w:rsid w:val="00687E03"/>
    <w:rsid w:val="00691397"/>
    <w:rsid w:val="006916B6"/>
    <w:rsid w:val="00692007"/>
    <w:rsid w:val="006920BA"/>
    <w:rsid w:val="006946C6"/>
    <w:rsid w:val="006949C2"/>
    <w:rsid w:val="00696BE9"/>
    <w:rsid w:val="00696F37"/>
    <w:rsid w:val="00697284"/>
    <w:rsid w:val="006A0F5C"/>
    <w:rsid w:val="006A0FA5"/>
    <w:rsid w:val="006A222B"/>
    <w:rsid w:val="006A7345"/>
    <w:rsid w:val="006A74EC"/>
    <w:rsid w:val="006A7A6D"/>
    <w:rsid w:val="006A7EBD"/>
    <w:rsid w:val="006B07AA"/>
    <w:rsid w:val="006B175C"/>
    <w:rsid w:val="006B26AC"/>
    <w:rsid w:val="006B2999"/>
    <w:rsid w:val="006B42F6"/>
    <w:rsid w:val="006B44F8"/>
    <w:rsid w:val="006B522E"/>
    <w:rsid w:val="006B6A86"/>
    <w:rsid w:val="006B7626"/>
    <w:rsid w:val="006C1949"/>
    <w:rsid w:val="006C2EF7"/>
    <w:rsid w:val="006C32AD"/>
    <w:rsid w:val="006C3BD2"/>
    <w:rsid w:val="006C4227"/>
    <w:rsid w:val="006C43FB"/>
    <w:rsid w:val="006D1147"/>
    <w:rsid w:val="006D1889"/>
    <w:rsid w:val="006D1A99"/>
    <w:rsid w:val="006D1D51"/>
    <w:rsid w:val="006D2422"/>
    <w:rsid w:val="006D2CB3"/>
    <w:rsid w:val="006D53BE"/>
    <w:rsid w:val="006D5B85"/>
    <w:rsid w:val="006D7223"/>
    <w:rsid w:val="006E03EC"/>
    <w:rsid w:val="006E0E7D"/>
    <w:rsid w:val="006E485D"/>
    <w:rsid w:val="006E4ED3"/>
    <w:rsid w:val="006E562C"/>
    <w:rsid w:val="006F01C8"/>
    <w:rsid w:val="006F064A"/>
    <w:rsid w:val="006F150B"/>
    <w:rsid w:val="006F16F4"/>
    <w:rsid w:val="006F2B31"/>
    <w:rsid w:val="006F3E75"/>
    <w:rsid w:val="006F55CB"/>
    <w:rsid w:val="006F582E"/>
    <w:rsid w:val="006F5EBD"/>
    <w:rsid w:val="006F692D"/>
    <w:rsid w:val="006F73F7"/>
    <w:rsid w:val="00702B90"/>
    <w:rsid w:val="007032AB"/>
    <w:rsid w:val="00704879"/>
    <w:rsid w:val="00704E24"/>
    <w:rsid w:val="00706968"/>
    <w:rsid w:val="00706F65"/>
    <w:rsid w:val="00710B50"/>
    <w:rsid w:val="007112A9"/>
    <w:rsid w:val="00711A32"/>
    <w:rsid w:val="007123C0"/>
    <w:rsid w:val="007127BE"/>
    <w:rsid w:val="00712D12"/>
    <w:rsid w:val="00720B25"/>
    <w:rsid w:val="00721E63"/>
    <w:rsid w:val="00722D6C"/>
    <w:rsid w:val="0072333A"/>
    <w:rsid w:val="00723A93"/>
    <w:rsid w:val="00724FAF"/>
    <w:rsid w:val="007253A2"/>
    <w:rsid w:val="00725F33"/>
    <w:rsid w:val="0072631F"/>
    <w:rsid w:val="00726917"/>
    <w:rsid w:val="00731FD9"/>
    <w:rsid w:val="0073229E"/>
    <w:rsid w:val="007323F3"/>
    <w:rsid w:val="00732577"/>
    <w:rsid w:val="0073271A"/>
    <w:rsid w:val="0073317F"/>
    <w:rsid w:val="00733592"/>
    <w:rsid w:val="00733F75"/>
    <w:rsid w:val="00735A2D"/>
    <w:rsid w:val="00735AD0"/>
    <w:rsid w:val="00737FCC"/>
    <w:rsid w:val="00740B68"/>
    <w:rsid w:val="00741844"/>
    <w:rsid w:val="00741AD2"/>
    <w:rsid w:val="0074205B"/>
    <w:rsid w:val="00742405"/>
    <w:rsid w:val="00742D6B"/>
    <w:rsid w:val="007433B6"/>
    <w:rsid w:val="00744766"/>
    <w:rsid w:val="00744F26"/>
    <w:rsid w:val="00745D7D"/>
    <w:rsid w:val="007469A3"/>
    <w:rsid w:val="00747A0F"/>
    <w:rsid w:val="00747A9D"/>
    <w:rsid w:val="00750397"/>
    <w:rsid w:val="0075057A"/>
    <w:rsid w:val="00750A4F"/>
    <w:rsid w:val="00752022"/>
    <w:rsid w:val="00753481"/>
    <w:rsid w:val="00754A69"/>
    <w:rsid w:val="0075519A"/>
    <w:rsid w:val="00755811"/>
    <w:rsid w:val="00756DD7"/>
    <w:rsid w:val="00756E52"/>
    <w:rsid w:val="00757770"/>
    <w:rsid w:val="00760E93"/>
    <w:rsid w:val="007624BA"/>
    <w:rsid w:val="00762632"/>
    <w:rsid w:val="00762711"/>
    <w:rsid w:val="00762C09"/>
    <w:rsid w:val="007636DC"/>
    <w:rsid w:val="00763C7C"/>
    <w:rsid w:val="00764026"/>
    <w:rsid w:val="00764074"/>
    <w:rsid w:val="00764533"/>
    <w:rsid w:val="00764576"/>
    <w:rsid w:val="00765A82"/>
    <w:rsid w:val="00765DE0"/>
    <w:rsid w:val="0076734A"/>
    <w:rsid w:val="0076741D"/>
    <w:rsid w:val="00767432"/>
    <w:rsid w:val="007674D0"/>
    <w:rsid w:val="00767EF3"/>
    <w:rsid w:val="007708B5"/>
    <w:rsid w:val="007711CE"/>
    <w:rsid w:val="00771747"/>
    <w:rsid w:val="00772EF4"/>
    <w:rsid w:val="007743C6"/>
    <w:rsid w:val="007747FD"/>
    <w:rsid w:val="007749D9"/>
    <w:rsid w:val="00774F80"/>
    <w:rsid w:val="00775F41"/>
    <w:rsid w:val="00780721"/>
    <w:rsid w:val="00780D02"/>
    <w:rsid w:val="00781FF1"/>
    <w:rsid w:val="0078249A"/>
    <w:rsid w:val="00782ACD"/>
    <w:rsid w:val="007845BA"/>
    <w:rsid w:val="00786749"/>
    <w:rsid w:val="00786E83"/>
    <w:rsid w:val="00787BF6"/>
    <w:rsid w:val="007913D8"/>
    <w:rsid w:val="00791862"/>
    <w:rsid w:val="007921A7"/>
    <w:rsid w:val="00792251"/>
    <w:rsid w:val="00792450"/>
    <w:rsid w:val="0079383D"/>
    <w:rsid w:val="00794C22"/>
    <w:rsid w:val="00795AA6"/>
    <w:rsid w:val="00795BD8"/>
    <w:rsid w:val="00796655"/>
    <w:rsid w:val="007971F7"/>
    <w:rsid w:val="007A4256"/>
    <w:rsid w:val="007A4F3A"/>
    <w:rsid w:val="007A5599"/>
    <w:rsid w:val="007A62BD"/>
    <w:rsid w:val="007B1071"/>
    <w:rsid w:val="007B17A4"/>
    <w:rsid w:val="007B1E49"/>
    <w:rsid w:val="007B3F11"/>
    <w:rsid w:val="007B544F"/>
    <w:rsid w:val="007B5BA6"/>
    <w:rsid w:val="007B69C1"/>
    <w:rsid w:val="007B7659"/>
    <w:rsid w:val="007C0286"/>
    <w:rsid w:val="007C053B"/>
    <w:rsid w:val="007C1063"/>
    <w:rsid w:val="007C2F2D"/>
    <w:rsid w:val="007C3A0B"/>
    <w:rsid w:val="007C3B21"/>
    <w:rsid w:val="007C3F58"/>
    <w:rsid w:val="007C6CFA"/>
    <w:rsid w:val="007C6F26"/>
    <w:rsid w:val="007C73CB"/>
    <w:rsid w:val="007C7BCC"/>
    <w:rsid w:val="007D09B1"/>
    <w:rsid w:val="007D103C"/>
    <w:rsid w:val="007D1343"/>
    <w:rsid w:val="007D21D1"/>
    <w:rsid w:val="007D3A04"/>
    <w:rsid w:val="007D3F4F"/>
    <w:rsid w:val="007D4729"/>
    <w:rsid w:val="007D4B94"/>
    <w:rsid w:val="007D4D58"/>
    <w:rsid w:val="007D5758"/>
    <w:rsid w:val="007D6284"/>
    <w:rsid w:val="007D70B2"/>
    <w:rsid w:val="007D7D51"/>
    <w:rsid w:val="007E284A"/>
    <w:rsid w:val="007E2AE9"/>
    <w:rsid w:val="007E3801"/>
    <w:rsid w:val="007E3A91"/>
    <w:rsid w:val="007E6584"/>
    <w:rsid w:val="007F029D"/>
    <w:rsid w:val="007F09C9"/>
    <w:rsid w:val="007F0DEF"/>
    <w:rsid w:val="007F4147"/>
    <w:rsid w:val="007F4440"/>
    <w:rsid w:val="007F48A1"/>
    <w:rsid w:val="007F6666"/>
    <w:rsid w:val="007F6976"/>
    <w:rsid w:val="007F6B51"/>
    <w:rsid w:val="007F6FA1"/>
    <w:rsid w:val="007F701E"/>
    <w:rsid w:val="007F772F"/>
    <w:rsid w:val="007F77C5"/>
    <w:rsid w:val="007F7A00"/>
    <w:rsid w:val="007F7F5A"/>
    <w:rsid w:val="0080003C"/>
    <w:rsid w:val="008006B5"/>
    <w:rsid w:val="00804EE3"/>
    <w:rsid w:val="00805754"/>
    <w:rsid w:val="00806BF7"/>
    <w:rsid w:val="008078BA"/>
    <w:rsid w:val="00807D86"/>
    <w:rsid w:val="00811AF1"/>
    <w:rsid w:val="00811DC7"/>
    <w:rsid w:val="00814395"/>
    <w:rsid w:val="00815280"/>
    <w:rsid w:val="00817355"/>
    <w:rsid w:val="00817C1E"/>
    <w:rsid w:val="00817FEA"/>
    <w:rsid w:val="00820C26"/>
    <w:rsid w:val="0082136D"/>
    <w:rsid w:val="00822B19"/>
    <w:rsid w:val="00822BEA"/>
    <w:rsid w:val="00824A0C"/>
    <w:rsid w:val="008253C6"/>
    <w:rsid w:val="008267CC"/>
    <w:rsid w:val="00827EF3"/>
    <w:rsid w:val="00830092"/>
    <w:rsid w:val="008319FB"/>
    <w:rsid w:val="00831CE7"/>
    <w:rsid w:val="00832295"/>
    <w:rsid w:val="0083278D"/>
    <w:rsid w:val="008332A7"/>
    <w:rsid w:val="00833C69"/>
    <w:rsid w:val="00833E7C"/>
    <w:rsid w:val="00835115"/>
    <w:rsid w:val="008354A0"/>
    <w:rsid w:val="008407C7"/>
    <w:rsid w:val="00842A17"/>
    <w:rsid w:val="00843352"/>
    <w:rsid w:val="00843968"/>
    <w:rsid w:val="00844321"/>
    <w:rsid w:val="008447E4"/>
    <w:rsid w:val="008459B9"/>
    <w:rsid w:val="00845E12"/>
    <w:rsid w:val="008478F4"/>
    <w:rsid w:val="00847A6B"/>
    <w:rsid w:val="00847F39"/>
    <w:rsid w:val="00850205"/>
    <w:rsid w:val="00850D6F"/>
    <w:rsid w:val="00850FC2"/>
    <w:rsid w:val="00851F66"/>
    <w:rsid w:val="00852429"/>
    <w:rsid w:val="00853525"/>
    <w:rsid w:val="0085530A"/>
    <w:rsid w:val="00855F59"/>
    <w:rsid w:val="008572E5"/>
    <w:rsid w:val="008576C6"/>
    <w:rsid w:val="00860FAE"/>
    <w:rsid w:val="008639DE"/>
    <w:rsid w:val="0086525F"/>
    <w:rsid w:val="00867095"/>
    <w:rsid w:val="008675D8"/>
    <w:rsid w:val="00867CF0"/>
    <w:rsid w:val="00867E99"/>
    <w:rsid w:val="00870BA4"/>
    <w:rsid w:val="0087105A"/>
    <w:rsid w:val="00871A8A"/>
    <w:rsid w:val="008722FB"/>
    <w:rsid w:val="00873308"/>
    <w:rsid w:val="008757CA"/>
    <w:rsid w:val="008770CC"/>
    <w:rsid w:val="00877611"/>
    <w:rsid w:val="0088044A"/>
    <w:rsid w:val="00880450"/>
    <w:rsid w:val="008812F4"/>
    <w:rsid w:val="008813C1"/>
    <w:rsid w:val="00881F5A"/>
    <w:rsid w:val="00883214"/>
    <w:rsid w:val="008834BA"/>
    <w:rsid w:val="008835A2"/>
    <w:rsid w:val="00883A6C"/>
    <w:rsid w:val="008843E5"/>
    <w:rsid w:val="00884EF7"/>
    <w:rsid w:val="0088638E"/>
    <w:rsid w:val="00886B35"/>
    <w:rsid w:val="008875DA"/>
    <w:rsid w:val="00890151"/>
    <w:rsid w:val="008902C3"/>
    <w:rsid w:val="008910AB"/>
    <w:rsid w:val="00893D1B"/>
    <w:rsid w:val="008944FD"/>
    <w:rsid w:val="008949A5"/>
    <w:rsid w:val="00894BDB"/>
    <w:rsid w:val="0089619A"/>
    <w:rsid w:val="00896587"/>
    <w:rsid w:val="008965F4"/>
    <w:rsid w:val="00897678"/>
    <w:rsid w:val="008A278E"/>
    <w:rsid w:val="008A3273"/>
    <w:rsid w:val="008A38BE"/>
    <w:rsid w:val="008A3A6D"/>
    <w:rsid w:val="008A3E37"/>
    <w:rsid w:val="008A43CE"/>
    <w:rsid w:val="008A541B"/>
    <w:rsid w:val="008A562D"/>
    <w:rsid w:val="008A5D65"/>
    <w:rsid w:val="008A628F"/>
    <w:rsid w:val="008A667F"/>
    <w:rsid w:val="008A69F8"/>
    <w:rsid w:val="008A7019"/>
    <w:rsid w:val="008A7F1F"/>
    <w:rsid w:val="008B1486"/>
    <w:rsid w:val="008B1A0A"/>
    <w:rsid w:val="008B22EB"/>
    <w:rsid w:val="008B27DF"/>
    <w:rsid w:val="008B2BAB"/>
    <w:rsid w:val="008B3C96"/>
    <w:rsid w:val="008B5B95"/>
    <w:rsid w:val="008B6AD3"/>
    <w:rsid w:val="008C03E4"/>
    <w:rsid w:val="008C22F1"/>
    <w:rsid w:val="008C33F2"/>
    <w:rsid w:val="008C3E28"/>
    <w:rsid w:val="008C518A"/>
    <w:rsid w:val="008C6DEC"/>
    <w:rsid w:val="008C721C"/>
    <w:rsid w:val="008D0068"/>
    <w:rsid w:val="008D16A8"/>
    <w:rsid w:val="008D188C"/>
    <w:rsid w:val="008D27F8"/>
    <w:rsid w:val="008D2B38"/>
    <w:rsid w:val="008D2F4E"/>
    <w:rsid w:val="008D34B8"/>
    <w:rsid w:val="008D383D"/>
    <w:rsid w:val="008D394A"/>
    <w:rsid w:val="008D65AB"/>
    <w:rsid w:val="008D704D"/>
    <w:rsid w:val="008D7B71"/>
    <w:rsid w:val="008E1100"/>
    <w:rsid w:val="008E19C3"/>
    <w:rsid w:val="008E26C6"/>
    <w:rsid w:val="008E3A9D"/>
    <w:rsid w:val="008E409E"/>
    <w:rsid w:val="008E7220"/>
    <w:rsid w:val="008E7344"/>
    <w:rsid w:val="008E77A8"/>
    <w:rsid w:val="008F0412"/>
    <w:rsid w:val="008F16DE"/>
    <w:rsid w:val="008F23A8"/>
    <w:rsid w:val="008F3B26"/>
    <w:rsid w:val="008F527A"/>
    <w:rsid w:val="008F5649"/>
    <w:rsid w:val="008F5D0D"/>
    <w:rsid w:val="008F5D9D"/>
    <w:rsid w:val="008F643F"/>
    <w:rsid w:val="008F737E"/>
    <w:rsid w:val="008F79F2"/>
    <w:rsid w:val="00900C04"/>
    <w:rsid w:val="00900EFA"/>
    <w:rsid w:val="00900F95"/>
    <w:rsid w:val="009017E6"/>
    <w:rsid w:val="0090200C"/>
    <w:rsid w:val="00903679"/>
    <w:rsid w:val="0090436A"/>
    <w:rsid w:val="009047FC"/>
    <w:rsid w:val="00904E1B"/>
    <w:rsid w:val="00905BBF"/>
    <w:rsid w:val="00905DCE"/>
    <w:rsid w:val="00907502"/>
    <w:rsid w:val="0090796D"/>
    <w:rsid w:val="0091086A"/>
    <w:rsid w:val="00912B6A"/>
    <w:rsid w:val="009131A7"/>
    <w:rsid w:val="0091431D"/>
    <w:rsid w:val="00914531"/>
    <w:rsid w:val="00914C72"/>
    <w:rsid w:val="009155E5"/>
    <w:rsid w:val="009165AC"/>
    <w:rsid w:val="00916DD9"/>
    <w:rsid w:val="00920CFE"/>
    <w:rsid w:val="00921572"/>
    <w:rsid w:val="00921DD2"/>
    <w:rsid w:val="00922861"/>
    <w:rsid w:val="009234F2"/>
    <w:rsid w:val="00923EF9"/>
    <w:rsid w:val="00924C6C"/>
    <w:rsid w:val="00925B2D"/>
    <w:rsid w:val="009271D5"/>
    <w:rsid w:val="00927828"/>
    <w:rsid w:val="00927C5C"/>
    <w:rsid w:val="009308E5"/>
    <w:rsid w:val="009314C7"/>
    <w:rsid w:val="00931F4D"/>
    <w:rsid w:val="0093207C"/>
    <w:rsid w:val="009325AD"/>
    <w:rsid w:val="00933F7D"/>
    <w:rsid w:val="0093490F"/>
    <w:rsid w:val="00936458"/>
    <w:rsid w:val="00936797"/>
    <w:rsid w:val="00937F18"/>
    <w:rsid w:val="0094001C"/>
    <w:rsid w:val="00940DE7"/>
    <w:rsid w:val="009413DC"/>
    <w:rsid w:val="00943FAD"/>
    <w:rsid w:val="00944194"/>
    <w:rsid w:val="00944920"/>
    <w:rsid w:val="009451A7"/>
    <w:rsid w:val="00946791"/>
    <w:rsid w:val="009468F9"/>
    <w:rsid w:val="009474AA"/>
    <w:rsid w:val="00947BB5"/>
    <w:rsid w:val="0095062D"/>
    <w:rsid w:val="00950D1B"/>
    <w:rsid w:val="00951B21"/>
    <w:rsid w:val="00951CD4"/>
    <w:rsid w:val="009522C6"/>
    <w:rsid w:val="009526CE"/>
    <w:rsid w:val="0095429D"/>
    <w:rsid w:val="00954549"/>
    <w:rsid w:val="009546F3"/>
    <w:rsid w:val="0096080B"/>
    <w:rsid w:val="009609BD"/>
    <w:rsid w:val="00961995"/>
    <w:rsid w:val="00961F6D"/>
    <w:rsid w:val="00962839"/>
    <w:rsid w:val="0096287F"/>
    <w:rsid w:val="00962AB1"/>
    <w:rsid w:val="00963CC2"/>
    <w:rsid w:val="0096458C"/>
    <w:rsid w:val="0096462E"/>
    <w:rsid w:val="009649B1"/>
    <w:rsid w:val="009649D8"/>
    <w:rsid w:val="009669EF"/>
    <w:rsid w:val="00966DA5"/>
    <w:rsid w:val="009671A7"/>
    <w:rsid w:val="00971164"/>
    <w:rsid w:val="009714CB"/>
    <w:rsid w:val="00971D00"/>
    <w:rsid w:val="00971E48"/>
    <w:rsid w:val="00972B6C"/>
    <w:rsid w:val="009730BF"/>
    <w:rsid w:val="00974A1F"/>
    <w:rsid w:val="009752B3"/>
    <w:rsid w:val="009758E3"/>
    <w:rsid w:val="00976969"/>
    <w:rsid w:val="00976B78"/>
    <w:rsid w:val="009809D8"/>
    <w:rsid w:val="009819A0"/>
    <w:rsid w:val="00981D4E"/>
    <w:rsid w:val="00981E75"/>
    <w:rsid w:val="0098235F"/>
    <w:rsid w:val="00982DBC"/>
    <w:rsid w:val="009837C6"/>
    <w:rsid w:val="00983C92"/>
    <w:rsid w:val="009849DE"/>
    <w:rsid w:val="00984C9D"/>
    <w:rsid w:val="00985D27"/>
    <w:rsid w:val="0099094D"/>
    <w:rsid w:val="00990F80"/>
    <w:rsid w:val="00991512"/>
    <w:rsid w:val="00992F50"/>
    <w:rsid w:val="00993D90"/>
    <w:rsid w:val="009944E3"/>
    <w:rsid w:val="0099453D"/>
    <w:rsid w:val="00994EDE"/>
    <w:rsid w:val="00994FD4"/>
    <w:rsid w:val="00995ECF"/>
    <w:rsid w:val="00996113"/>
    <w:rsid w:val="009968F7"/>
    <w:rsid w:val="00996DCD"/>
    <w:rsid w:val="009A04A1"/>
    <w:rsid w:val="009A1E69"/>
    <w:rsid w:val="009A3AEA"/>
    <w:rsid w:val="009A3F89"/>
    <w:rsid w:val="009A4613"/>
    <w:rsid w:val="009A4797"/>
    <w:rsid w:val="009A593E"/>
    <w:rsid w:val="009A5E88"/>
    <w:rsid w:val="009A6A21"/>
    <w:rsid w:val="009A7375"/>
    <w:rsid w:val="009B0CF9"/>
    <w:rsid w:val="009B30BE"/>
    <w:rsid w:val="009B3805"/>
    <w:rsid w:val="009B4B29"/>
    <w:rsid w:val="009B586B"/>
    <w:rsid w:val="009B5EB1"/>
    <w:rsid w:val="009B5FCC"/>
    <w:rsid w:val="009B6FF7"/>
    <w:rsid w:val="009B7BB2"/>
    <w:rsid w:val="009C0491"/>
    <w:rsid w:val="009C0C07"/>
    <w:rsid w:val="009C0F16"/>
    <w:rsid w:val="009C1856"/>
    <w:rsid w:val="009C1B1F"/>
    <w:rsid w:val="009C2BD7"/>
    <w:rsid w:val="009C35FB"/>
    <w:rsid w:val="009C3F05"/>
    <w:rsid w:val="009C470B"/>
    <w:rsid w:val="009C53C9"/>
    <w:rsid w:val="009C570B"/>
    <w:rsid w:val="009C591A"/>
    <w:rsid w:val="009C6045"/>
    <w:rsid w:val="009C63CB"/>
    <w:rsid w:val="009C71CC"/>
    <w:rsid w:val="009C7F50"/>
    <w:rsid w:val="009D029A"/>
    <w:rsid w:val="009D02CE"/>
    <w:rsid w:val="009D0641"/>
    <w:rsid w:val="009D0DEF"/>
    <w:rsid w:val="009D114E"/>
    <w:rsid w:val="009D2B7C"/>
    <w:rsid w:val="009D3D3B"/>
    <w:rsid w:val="009D4037"/>
    <w:rsid w:val="009D4BCD"/>
    <w:rsid w:val="009D54D6"/>
    <w:rsid w:val="009D6693"/>
    <w:rsid w:val="009D6AF6"/>
    <w:rsid w:val="009D7064"/>
    <w:rsid w:val="009D70A3"/>
    <w:rsid w:val="009E0D1D"/>
    <w:rsid w:val="009E2F22"/>
    <w:rsid w:val="009E6E97"/>
    <w:rsid w:val="009F0AF9"/>
    <w:rsid w:val="009F1A54"/>
    <w:rsid w:val="009F3B90"/>
    <w:rsid w:val="009F434B"/>
    <w:rsid w:val="009F53C9"/>
    <w:rsid w:val="009F61DA"/>
    <w:rsid w:val="00A00D18"/>
    <w:rsid w:val="00A03464"/>
    <w:rsid w:val="00A03CDC"/>
    <w:rsid w:val="00A041D7"/>
    <w:rsid w:val="00A04D43"/>
    <w:rsid w:val="00A05699"/>
    <w:rsid w:val="00A05D87"/>
    <w:rsid w:val="00A06D3A"/>
    <w:rsid w:val="00A06DA1"/>
    <w:rsid w:val="00A07FE9"/>
    <w:rsid w:val="00A10B5F"/>
    <w:rsid w:val="00A132BE"/>
    <w:rsid w:val="00A14DA9"/>
    <w:rsid w:val="00A15FCE"/>
    <w:rsid w:val="00A16C17"/>
    <w:rsid w:val="00A20543"/>
    <w:rsid w:val="00A212D1"/>
    <w:rsid w:val="00A21459"/>
    <w:rsid w:val="00A22755"/>
    <w:rsid w:val="00A231A0"/>
    <w:rsid w:val="00A238C2"/>
    <w:rsid w:val="00A246B7"/>
    <w:rsid w:val="00A25D4A"/>
    <w:rsid w:val="00A265A4"/>
    <w:rsid w:val="00A2743E"/>
    <w:rsid w:val="00A301BF"/>
    <w:rsid w:val="00A31E85"/>
    <w:rsid w:val="00A3229A"/>
    <w:rsid w:val="00A32BE5"/>
    <w:rsid w:val="00A32E5B"/>
    <w:rsid w:val="00A341DA"/>
    <w:rsid w:val="00A34DFB"/>
    <w:rsid w:val="00A35057"/>
    <w:rsid w:val="00A35694"/>
    <w:rsid w:val="00A36195"/>
    <w:rsid w:val="00A43F04"/>
    <w:rsid w:val="00A43F39"/>
    <w:rsid w:val="00A45EC5"/>
    <w:rsid w:val="00A506B9"/>
    <w:rsid w:val="00A50E41"/>
    <w:rsid w:val="00A51941"/>
    <w:rsid w:val="00A52988"/>
    <w:rsid w:val="00A5392F"/>
    <w:rsid w:val="00A54DEB"/>
    <w:rsid w:val="00A5787D"/>
    <w:rsid w:val="00A60532"/>
    <w:rsid w:val="00A61B7A"/>
    <w:rsid w:val="00A622CE"/>
    <w:rsid w:val="00A63A24"/>
    <w:rsid w:val="00A6429E"/>
    <w:rsid w:val="00A6474B"/>
    <w:rsid w:val="00A6760C"/>
    <w:rsid w:val="00A67A19"/>
    <w:rsid w:val="00A67C24"/>
    <w:rsid w:val="00A67F16"/>
    <w:rsid w:val="00A700D6"/>
    <w:rsid w:val="00A71283"/>
    <w:rsid w:val="00A715E8"/>
    <w:rsid w:val="00A71D4E"/>
    <w:rsid w:val="00A72774"/>
    <w:rsid w:val="00A736C5"/>
    <w:rsid w:val="00A73C40"/>
    <w:rsid w:val="00A7609C"/>
    <w:rsid w:val="00A769DB"/>
    <w:rsid w:val="00A81075"/>
    <w:rsid w:val="00A824E6"/>
    <w:rsid w:val="00A827F8"/>
    <w:rsid w:val="00A83BDF"/>
    <w:rsid w:val="00A83E2E"/>
    <w:rsid w:val="00A84127"/>
    <w:rsid w:val="00A84F42"/>
    <w:rsid w:val="00A84FFA"/>
    <w:rsid w:val="00A8534A"/>
    <w:rsid w:val="00A85D25"/>
    <w:rsid w:val="00A86528"/>
    <w:rsid w:val="00A87E9B"/>
    <w:rsid w:val="00A90143"/>
    <w:rsid w:val="00A90274"/>
    <w:rsid w:val="00A90630"/>
    <w:rsid w:val="00A90BE4"/>
    <w:rsid w:val="00A91492"/>
    <w:rsid w:val="00A91951"/>
    <w:rsid w:val="00A91FFF"/>
    <w:rsid w:val="00A94A6F"/>
    <w:rsid w:val="00A9512F"/>
    <w:rsid w:val="00A96B23"/>
    <w:rsid w:val="00AA00D9"/>
    <w:rsid w:val="00AA2A9E"/>
    <w:rsid w:val="00AA37D7"/>
    <w:rsid w:val="00AA40F4"/>
    <w:rsid w:val="00AA42A7"/>
    <w:rsid w:val="00AA5343"/>
    <w:rsid w:val="00AA5AC5"/>
    <w:rsid w:val="00AA5CBB"/>
    <w:rsid w:val="00AA718A"/>
    <w:rsid w:val="00AA75E2"/>
    <w:rsid w:val="00AA770A"/>
    <w:rsid w:val="00AB09B0"/>
    <w:rsid w:val="00AB0D60"/>
    <w:rsid w:val="00AB16D0"/>
    <w:rsid w:val="00AB29DE"/>
    <w:rsid w:val="00AB4389"/>
    <w:rsid w:val="00AB46AA"/>
    <w:rsid w:val="00AB6457"/>
    <w:rsid w:val="00AB6C0F"/>
    <w:rsid w:val="00AB6F51"/>
    <w:rsid w:val="00AC5302"/>
    <w:rsid w:val="00AC6A69"/>
    <w:rsid w:val="00AC7100"/>
    <w:rsid w:val="00AC73F3"/>
    <w:rsid w:val="00AD0373"/>
    <w:rsid w:val="00AD211C"/>
    <w:rsid w:val="00AD332F"/>
    <w:rsid w:val="00AD473B"/>
    <w:rsid w:val="00AD4758"/>
    <w:rsid w:val="00AD47A2"/>
    <w:rsid w:val="00AD57F9"/>
    <w:rsid w:val="00AD5862"/>
    <w:rsid w:val="00AD5B6B"/>
    <w:rsid w:val="00AD72D1"/>
    <w:rsid w:val="00AE2567"/>
    <w:rsid w:val="00AE534F"/>
    <w:rsid w:val="00AE5C87"/>
    <w:rsid w:val="00AE66F4"/>
    <w:rsid w:val="00AF311C"/>
    <w:rsid w:val="00AF3B0C"/>
    <w:rsid w:val="00AF4CF7"/>
    <w:rsid w:val="00AF51EC"/>
    <w:rsid w:val="00AF66CB"/>
    <w:rsid w:val="00AF6BA9"/>
    <w:rsid w:val="00B00A84"/>
    <w:rsid w:val="00B02EEA"/>
    <w:rsid w:val="00B042F6"/>
    <w:rsid w:val="00B06096"/>
    <w:rsid w:val="00B07659"/>
    <w:rsid w:val="00B07C03"/>
    <w:rsid w:val="00B101DC"/>
    <w:rsid w:val="00B17531"/>
    <w:rsid w:val="00B17D0A"/>
    <w:rsid w:val="00B22D0F"/>
    <w:rsid w:val="00B241B0"/>
    <w:rsid w:val="00B250B8"/>
    <w:rsid w:val="00B250FD"/>
    <w:rsid w:val="00B264E2"/>
    <w:rsid w:val="00B303DE"/>
    <w:rsid w:val="00B322AC"/>
    <w:rsid w:val="00B327E4"/>
    <w:rsid w:val="00B327F1"/>
    <w:rsid w:val="00B32D69"/>
    <w:rsid w:val="00B3432F"/>
    <w:rsid w:val="00B347EA"/>
    <w:rsid w:val="00B34D4A"/>
    <w:rsid w:val="00B36D91"/>
    <w:rsid w:val="00B4038F"/>
    <w:rsid w:val="00B406C5"/>
    <w:rsid w:val="00B4209F"/>
    <w:rsid w:val="00B44FFC"/>
    <w:rsid w:val="00B4696C"/>
    <w:rsid w:val="00B46A97"/>
    <w:rsid w:val="00B46D4F"/>
    <w:rsid w:val="00B47299"/>
    <w:rsid w:val="00B50DF0"/>
    <w:rsid w:val="00B52B34"/>
    <w:rsid w:val="00B53444"/>
    <w:rsid w:val="00B5520C"/>
    <w:rsid w:val="00B56C77"/>
    <w:rsid w:val="00B608C8"/>
    <w:rsid w:val="00B61566"/>
    <w:rsid w:val="00B62E0F"/>
    <w:rsid w:val="00B636F6"/>
    <w:rsid w:val="00B6450D"/>
    <w:rsid w:val="00B6485C"/>
    <w:rsid w:val="00B65E86"/>
    <w:rsid w:val="00B66065"/>
    <w:rsid w:val="00B668E1"/>
    <w:rsid w:val="00B66B9A"/>
    <w:rsid w:val="00B67A98"/>
    <w:rsid w:val="00B7105E"/>
    <w:rsid w:val="00B7177E"/>
    <w:rsid w:val="00B76866"/>
    <w:rsid w:val="00B76921"/>
    <w:rsid w:val="00B779AC"/>
    <w:rsid w:val="00B80646"/>
    <w:rsid w:val="00B80812"/>
    <w:rsid w:val="00B8254D"/>
    <w:rsid w:val="00B82865"/>
    <w:rsid w:val="00B829F7"/>
    <w:rsid w:val="00B834FA"/>
    <w:rsid w:val="00B8392E"/>
    <w:rsid w:val="00B85327"/>
    <w:rsid w:val="00B85A67"/>
    <w:rsid w:val="00B875BD"/>
    <w:rsid w:val="00B92340"/>
    <w:rsid w:val="00B9326C"/>
    <w:rsid w:val="00B933EA"/>
    <w:rsid w:val="00B93DE5"/>
    <w:rsid w:val="00B93E9C"/>
    <w:rsid w:val="00B94358"/>
    <w:rsid w:val="00B955B6"/>
    <w:rsid w:val="00B95FE1"/>
    <w:rsid w:val="00B977A8"/>
    <w:rsid w:val="00BA05FA"/>
    <w:rsid w:val="00BA1288"/>
    <w:rsid w:val="00BA1D7C"/>
    <w:rsid w:val="00BA1E32"/>
    <w:rsid w:val="00BA2CD2"/>
    <w:rsid w:val="00BA31BD"/>
    <w:rsid w:val="00BA4592"/>
    <w:rsid w:val="00BA491F"/>
    <w:rsid w:val="00BA5AC6"/>
    <w:rsid w:val="00BA5C37"/>
    <w:rsid w:val="00BA60C9"/>
    <w:rsid w:val="00BA6875"/>
    <w:rsid w:val="00BA6938"/>
    <w:rsid w:val="00BA6CB6"/>
    <w:rsid w:val="00BA6FF9"/>
    <w:rsid w:val="00BA7C92"/>
    <w:rsid w:val="00BB00C0"/>
    <w:rsid w:val="00BB0779"/>
    <w:rsid w:val="00BB0FE0"/>
    <w:rsid w:val="00BB1519"/>
    <w:rsid w:val="00BB20A6"/>
    <w:rsid w:val="00BB33A8"/>
    <w:rsid w:val="00BB36E6"/>
    <w:rsid w:val="00BB3FB5"/>
    <w:rsid w:val="00BB40CB"/>
    <w:rsid w:val="00BB52F3"/>
    <w:rsid w:val="00BB5A33"/>
    <w:rsid w:val="00BB6330"/>
    <w:rsid w:val="00BC040C"/>
    <w:rsid w:val="00BC2DA4"/>
    <w:rsid w:val="00BC2DDA"/>
    <w:rsid w:val="00BC478F"/>
    <w:rsid w:val="00BC4A52"/>
    <w:rsid w:val="00BC73F1"/>
    <w:rsid w:val="00BC7CCF"/>
    <w:rsid w:val="00BD1707"/>
    <w:rsid w:val="00BD1C17"/>
    <w:rsid w:val="00BD3372"/>
    <w:rsid w:val="00BD440D"/>
    <w:rsid w:val="00BD5BEE"/>
    <w:rsid w:val="00BD5E55"/>
    <w:rsid w:val="00BD7ACC"/>
    <w:rsid w:val="00BE0358"/>
    <w:rsid w:val="00BE0933"/>
    <w:rsid w:val="00BE0D38"/>
    <w:rsid w:val="00BE11D6"/>
    <w:rsid w:val="00BE1607"/>
    <w:rsid w:val="00BE1717"/>
    <w:rsid w:val="00BE22C8"/>
    <w:rsid w:val="00BE2A2E"/>
    <w:rsid w:val="00BE3423"/>
    <w:rsid w:val="00BE5CD9"/>
    <w:rsid w:val="00BE735A"/>
    <w:rsid w:val="00BE7AF5"/>
    <w:rsid w:val="00BF04AF"/>
    <w:rsid w:val="00BF06E9"/>
    <w:rsid w:val="00BF2694"/>
    <w:rsid w:val="00BF5720"/>
    <w:rsid w:val="00BF6728"/>
    <w:rsid w:val="00BF6C75"/>
    <w:rsid w:val="00C00564"/>
    <w:rsid w:val="00C00FE5"/>
    <w:rsid w:val="00C00FEF"/>
    <w:rsid w:val="00C03634"/>
    <w:rsid w:val="00C07C75"/>
    <w:rsid w:val="00C101D7"/>
    <w:rsid w:val="00C10476"/>
    <w:rsid w:val="00C11CE3"/>
    <w:rsid w:val="00C1200E"/>
    <w:rsid w:val="00C12364"/>
    <w:rsid w:val="00C147A4"/>
    <w:rsid w:val="00C14F89"/>
    <w:rsid w:val="00C15122"/>
    <w:rsid w:val="00C15507"/>
    <w:rsid w:val="00C1681B"/>
    <w:rsid w:val="00C16EEC"/>
    <w:rsid w:val="00C200A3"/>
    <w:rsid w:val="00C21B48"/>
    <w:rsid w:val="00C2279E"/>
    <w:rsid w:val="00C2346D"/>
    <w:rsid w:val="00C23EAB"/>
    <w:rsid w:val="00C24794"/>
    <w:rsid w:val="00C31D63"/>
    <w:rsid w:val="00C320C8"/>
    <w:rsid w:val="00C32A42"/>
    <w:rsid w:val="00C32DFA"/>
    <w:rsid w:val="00C33EC5"/>
    <w:rsid w:val="00C34618"/>
    <w:rsid w:val="00C3519F"/>
    <w:rsid w:val="00C35871"/>
    <w:rsid w:val="00C3644D"/>
    <w:rsid w:val="00C40DB3"/>
    <w:rsid w:val="00C4343B"/>
    <w:rsid w:val="00C4386F"/>
    <w:rsid w:val="00C44279"/>
    <w:rsid w:val="00C50465"/>
    <w:rsid w:val="00C5052B"/>
    <w:rsid w:val="00C525D7"/>
    <w:rsid w:val="00C54591"/>
    <w:rsid w:val="00C545CF"/>
    <w:rsid w:val="00C56479"/>
    <w:rsid w:val="00C603F6"/>
    <w:rsid w:val="00C6174F"/>
    <w:rsid w:val="00C61BED"/>
    <w:rsid w:val="00C6327A"/>
    <w:rsid w:val="00C64954"/>
    <w:rsid w:val="00C66CFD"/>
    <w:rsid w:val="00C67720"/>
    <w:rsid w:val="00C677AA"/>
    <w:rsid w:val="00C701F0"/>
    <w:rsid w:val="00C71C8E"/>
    <w:rsid w:val="00C71F75"/>
    <w:rsid w:val="00C75AEB"/>
    <w:rsid w:val="00C75D81"/>
    <w:rsid w:val="00C766EF"/>
    <w:rsid w:val="00C767AD"/>
    <w:rsid w:val="00C768C9"/>
    <w:rsid w:val="00C76E42"/>
    <w:rsid w:val="00C77237"/>
    <w:rsid w:val="00C80008"/>
    <w:rsid w:val="00C801C1"/>
    <w:rsid w:val="00C80DA2"/>
    <w:rsid w:val="00C80E16"/>
    <w:rsid w:val="00C80E81"/>
    <w:rsid w:val="00C80EAE"/>
    <w:rsid w:val="00C816A7"/>
    <w:rsid w:val="00C81FB5"/>
    <w:rsid w:val="00C82139"/>
    <w:rsid w:val="00C82954"/>
    <w:rsid w:val="00C82BD6"/>
    <w:rsid w:val="00C82ECB"/>
    <w:rsid w:val="00C84501"/>
    <w:rsid w:val="00C8620D"/>
    <w:rsid w:val="00C8699B"/>
    <w:rsid w:val="00C87B34"/>
    <w:rsid w:val="00C87D73"/>
    <w:rsid w:val="00C90744"/>
    <w:rsid w:val="00C916AB"/>
    <w:rsid w:val="00C93703"/>
    <w:rsid w:val="00C93796"/>
    <w:rsid w:val="00C93C7A"/>
    <w:rsid w:val="00C93D94"/>
    <w:rsid w:val="00C93F9B"/>
    <w:rsid w:val="00C940A0"/>
    <w:rsid w:val="00CA1495"/>
    <w:rsid w:val="00CA2013"/>
    <w:rsid w:val="00CA2DB6"/>
    <w:rsid w:val="00CA2DE1"/>
    <w:rsid w:val="00CA35BF"/>
    <w:rsid w:val="00CA42B1"/>
    <w:rsid w:val="00CA4901"/>
    <w:rsid w:val="00CA4A28"/>
    <w:rsid w:val="00CA4B11"/>
    <w:rsid w:val="00CA5926"/>
    <w:rsid w:val="00CA64ED"/>
    <w:rsid w:val="00CA7513"/>
    <w:rsid w:val="00CB0A5E"/>
    <w:rsid w:val="00CB0CEB"/>
    <w:rsid w:val="00CB2BA4"/>
    <w:rsid w:val="00CB35F5"/>
    <w:rsid w:val="00CB5C3F"/>
    <w:rsid w:val="00CB6C6E"/>
    <w:rsid w:val="00CB7569"/>
    <w:rsid w:val="00CB77E6"/>
    <w:rsid w:val="00CB7D6F"/>
    <w:rsid w:val="00CC1FCD"/>
    <w:rsid w:val="00CC53C7"/>
    <w:rsid w:val="00CC5D6F"/>
    <w:rsid w:val="00CC5ED4"/>
    <w:rsid w:val="00CC6966"/>
    <w:rsid w:val="00CC6969"/>
    <w:rsid w:val="00CC6A7F"/>
    <w:rsid w:val="00CC7694"/>
    <w:rsid w:val="00CD129F"/>
    <w:rsid w:val="00CD145A"/>
    <w:rsid w:val="00CD1CC3"/>
    <w:rsid w:val="00CD1F24"/>
    <w:rsid w:val="00CD2040"/>
    <w:rsid w:val="00CD441D"/>
    <w:rsid w:val="00CD44F6"/>
    <w:rsid w:val="00CD50FD"/>
    <w:rsid w:val="00CD531F"/>
    <w:rsid w:val="00CD57C1"/>
    <w:rsid w:val="00CD5D35"/>
    <w:rsid w:val="00CD731A"/>
    <w:rsid w:val="00CD77D2"/>
    <w:rsid w:val="00CD780E"/>
    <w:rsid w:val="00CD79E3"/>
    <w:rsid w:val="00CE1046"/>
    <w:rsid w:val="00CE1E55"/>
    <w:rsid w:val="00CE3EC2"/>
    <w:rsid w:val="00CE4371"/>
    <w:rsid w:val="00CE671F"/>
    <w:rsid w:val="00CF1494"/>
    <w:rsid w:val="00CF3AD5"/>
    <w:rsid w:val="00CF4BFA"/>
    <w:rsid w:val="00CF50EA"/>
    <w:rsid w:val="00CF5774"/>
    <w:rsid w:val="00D0162F"/>
    <w:rsid w:val="00D01B7B"/>
    <w:rsid w:val="00D0231E"/>
    <w:rsid w:val="00D02F8A"/>
    <w:rsid w:val="00D0323F"/>
    <w:rsid w:val="00D032EA"/>
    <w:rsid w:val="00D03392"/>
    <w:rsid w:val="00D03A10"/>
    <w:rsid w:val="00D05532"/>
    <w:rsid w:val="00D05A80"/>
    <w:rsid w:val="00D05DC2"/>
    <w:rsid w:val="00D06040"/>
    <w:rsid w:val="00D06BA9"/>
    <w:rsid w:val="00D10FE7"/>
    <w:rsid w:val="00D139F9"/>
    <w:rsid w:val="00D1413F"/>
    <w:rsid w:val="00D14DAD"/>
    <w:rsid w:val="00D155B5"/>
    <w:rsid w:val="00D16053"/>
    <w:rsid w:val="00D174DA"/>
    <w:rsid w:val="00D17B64"/>
    <w:rsid w:val="00D2085A"/>
    <w:rsid w:val="00D227A5"/>
    <w:rsid w:val="00D238D3"/>
    <w:rsid w:val="00D24689"/>
    <w:rsid w:val="00D25EAB"/>
    <w:rsid w:val="00D2606E"/>
    <w:rsid w:val="00D26A4B"/>
    <w:rsid w:val="00D301DA"/>
    <w:rsid w:val="00D303FF"/>
    <w:rsid w:val="00D318B1"/>
    <w:rsid w:val="00D31B7D"/>
    <w:rsid w:val="00D31E19"/>
    <w:rsid w:val="00D328E3"/>
    <w:rsid w:val="00D366F7"/>
    <w:rsid w:val="00D36ADA"/>
    <w:rsid w:val="00D3757D"/>
    <w:rsid w:val="00D37B3C"/>
    <w:rsid w:val="00D37B5A"/>
    <w:rsid w:val="00D400B6"/>
    <w:rsid w:val="00D40956"/>
    <w:rsid w:val="00D40C6B"/>
    <w:rsid w:val="00D414F0"/>
    <w:rsid w:val="00D41C14"/>
    <w:rsid w:val="00D42AC4"/>
    <w:rsid w:val="00D43377"/>
    <w:rsid w:val="00D44C91"/>
    <w:rsid w:val="00D45589"/>
    <w:rsid w:val="00D45665"/>
    <w:rsid w:val="00D45DF6"/>
    <w:rsid w:val="00D50FA4"/>
    <w:rsid w:val="00D534F4"/>
    <w:rsid w:val="00D53D0A"/>
    <w:rsid w:val="00D54A91"/>
    <w:rsid w:val="00D558AB"/>
    <w:rsid w:val="00D55F93"/>
    <w:rsid w:val="00D5695E"/>
    <w:rsid w:val="00D56C77"/>
    <w:rsid w:val="00D603CE"/>
    <w:rsid w:val="00D61318"/>
    <w:rsid w:val="00D61652"/>
    <w:rsid w:val="00D638E2"/>
    <w:rsid w:val="00D64AB3"/>
    <w:rsid w:val="00D653D9"/>
    <w:rsid w:val="00D6602D"/>
    <w:rsid w:val="00D6604D"/>
    <w:rsid w:val="00D668A7"/>
    <w:rsid w:val="00D674E4"/>
    <w:rsid w:val="00D73343"/>
    <w:rsid w:val="00D738A7"/>
    <w:rsid w:val="00D74116"/>
    <w:rsid w:val="00D75A40"/>
    <w:rsid w:val="00D75E17"/>
    <w:rsid w:val="00D75FD9"/>
    <w:rsid w:val="00D76720"/>
    <w:rsid w:val="00D76CB3"/>
    <w:rsid w:val="00D8129D"/>
    <w:rsid w:val="00D81B0D"/>
    <w:rsid w:val="00D82BD4"/>
    <w:rsid w:val="00D839B9"/>
    <w:rsid w:val="00D84236"/>
    <w:rsid w:val="00D8495A"/>
    <w:rsid w:val="00D858FC"/>
    <w:rsid w:val="00D86579"/>
    <w:rsid w:val="00D866E5"/>
    <w:rsid w:val="00D86DF9"/>
    <w:rsid w:val="00D87926"/>
    <w:rsid w:val="00D87B73"/>
    <w:rsid w:val="00D90D74"/>
    <w:rsid w:val="00D913D7"/>
    <w:rsid w:val="00D9175F"/>
    <w:rsid w:val="00D928A2"/>
    <w:rsid w:val="00D94276"/>
    <w:rsid w:val="00D949DA"/>
    <w:rsid w:val="00D955E9"/>
    <w:rsid w:val="00D964C5"/>
    <w:rsid w:val="00D97202"/>
    <w:rsid w:val="00D97534"/>
    <w:rsid w:val="00DA02EE"/>
    <w:rsid w:val="00DA1126"/>
    <w:rsid w:val="00DA15E4"/>
    <w:rsid w:val="00DA1970"/>
    <w:rsid w:val="00DA1EED"/>
    <w:rsid w:val="00DA28BF"/>
    <w:rsid w:val="00DA312A"/>
    <w:rsid w:val="00DA36B0"/>
    <w:rsid w:val="00DA5677"/>
    <w:rsid w:val="00DA6C58"/>
    <w:rsid w:val="00DA6F12"/>
    <w:rsid w:val="00DA6FB2"/>
    <w:rsid w:val="00DA7D35"/>
    <w:rsid w:val="00DB03EE"/>
    <w:rsid w:val="00DB1302"/>
    <w:rsid w:val="00DB13AF"/>
    <w:rsid w:val="00DB273A"/>
    <w:rsid w:val="00DB2E47"/>
    <w:rsid w:val="00DB5B0C"/>
    <w:rsid w:val="00DB5CE5"/>
    <w:rsid w:val="00DB72D8"/>
    <w:rsid w:val="00DC09B4"/>
    <w:rsid w:val="00DC19B2"/>
    <w:rsid w:val="00DC1E7A"/>
    <w:rsid w:val="00DC4182"/>
    <w:rsid w:val="00DC4814"/>
    <w:rsid w:val="00DC5213"/>
    <w:rsid w:val="00DC7943"/>
    <w:rsid w:val="00DD0A85"/>
    <w:rsid w:val="00DD1008"/>
    <w:rsid w:val="00DD2CC2"/>
    <w:rsid w:val="00DD2D61"/>
    <w:rsid w:val="00DD43B6"/>
    <w:rsid w:val="00DD4CF3"/>
    <w:rsid w:val="00DD4D67"/>
    <w:rsid w:val="00DD4E4D"/>
    <w:rsid w:val="00DD5871"/>
    <w:rsid w:val="00DD6487"/>
    <w:rsid w:val="00DD79ED"/>
    <w:rsid w:val="00DD7FB7"/>
    <w:rsid w:val="00DE009E"/>
    <w:rsid w:val="00DE0450"/>
    <w:rsid w:val="00DE0E47"/>
    <w:rsid w:val="00DE2682"/>
    <w:rsid w:val="00DE2828"/>
    <w:rsid w:val="00DE2CBB"/>
    <w:rsid w:val="00DE356A"/>
    <w:rsid w:val="00DE3795"/>
    <w:rsid w:val="00DE3DC9"/>
    <w:rsid w:val="00DE4102"/>
    <w:rsid w:val="00DE4983"/>
    <w:rsid w:val="00DE4C08"/>
    <w:rsid w:val="00DE662C"/>
    <w:rsid w:val="00DE6760"/>
    <w:rsid w:val="00DE6C4E"/>
    <w:rsid w:val="00DE7155"/>
    <w:rsid w:val="00DF19DE"/>
    <w:rsid w:val="00DF4048"/>
    <w:rsid w:val="00DF4135"/>
    <w:rsid w:val="00DF428F"/>
    <w:rsid w:val="00DF6238"/>
    <w:rsid w:val="00DF623D"/>
    <w:rsid w:val="00DF6D60"/>
    <w:rsid w:val="00E00159"/>
    <w:rsid w:val="00E00B25"/>
    <w:rsid w:val="00E032AE"/>
    <w:rsid w:val="00E03744"/>
    <w:rsid w:val="00E049EF"/>
    <w:rsid w:val="00E04B44"/>
    <w:rsid w:val="00E06C13"/>
    <w:rsid w:val="00E0760C"/>
    <w:rsid w:val="00E1040B"/>
    <w:rsid w:val="00E10B54"/>
    <w:rsid w:val="00E10CC4"/>
    <w:rsid w:val="00E11D4C"/>
    <w:rsid w:val="00E1215D"/>
    <w:rsid w:val="00E13294"/>
    <w:rsid w:val="00E13412"/>
    <w:rsid w:val="00E14E59"/>
    <w:rsid w:val="00E169D8"/>
    <w:rsid w:val="00E2029F"/>
    <w:rsid w:val="00E21396"/>
    <w:rsid w:val="00E216CA"/>
    <w:rsid w:val="00E22A0E"/>
    <w:rsid w:val="00E238F9"/>
    <w:rsid w:val="00E23E6E"/>
    <w:rsid w:val="00E24282"/>
    <w:rsid w:val="00E259A2"/>
    <w:rsid w:val="00E2609F"/>
    <w:rsid w:val="00E27D96"/>
    <w:rsid w:val="00E3041E"/>
    <w:rsid w:val="00E30B14"/>
    <w:rsid w:val="00E30BEF"/>
    <w:rsid w:val="00E320BB"/>
    <w:rsid w:val="00E32F94"/>
    <w:rsid w:val="00E35C7D"/>
    <w:rsid w:val="00E36F84"/>
    <w:rsid w:val="00E37270"/>
    <w:rsid w:val="00E37C90"/>
    <w:rsid w:val="00E400F8"/>
    <w:rsid w:val="00E42C98"/>
    <w:rsid w:val="00E4466B"/>
    <w:rsid w:val="00E447DF"/>
    <w:rsid w:val="00E44D8E"/>
    <w:rsid w:val="00E47392"/>
    <w:rsid w:val="00E474A2"/>
    <w:rsid w:val="00E47CC2"/>
    <w:rsid w:val="00E507C0"/>
    <w:rsid w:val="00E50A36"/>
    <w:rsid w:val="00E50A4B"/>
    <w:rsid w:val="00E5191A"/>
    <w:rsid w:val="00E546EF"/>
    <w:rsid w:val="00E54B5C"/>
    <w:rsid w:val="00E55226"/>
    <w:rsid w:val="00E55AB1"/>
    <w:rsid w:val="00E56456"/>
    <w:rsid w:val="00E5704E"/>
    <w:rsid w:val="00E57AE4"/>
    <w:rsid w:val="00E61A50"/>
    <w:rsid w:val="00E61D57"/>
    <w:rsid w:val="00E62828"/>
    <w:rsid w:val="00E631B0"/>
    <w:rsid w:val="00E6377F"/>
    <w:rsid w:val="00E668B3"/>
    <w:rsid w:val="00E67D68"/>
    <w:rsid w:val="00E70AC1"/>
    <w:rsid w:val="00E70E6E"/>
    <w:rsid w:val="00E71620"/>
    <w:rsid w:val="00E724AD"/>
    <w:rsid w:val="00E737B7"/>
    <w:rsid w:val="00E73C9A"/>
    <w:rsid w:val="00E7591D"/>
    <w:rsid w:val="00E75983"/>
    <w:rsid w:val="00E7643C"/>
    <w:rsid w:val="00E76925"/>
    <w:rsid w:val="00E76D35"/>
    <w:rsid w:val="00E76FEB"/>
    <w:rsid w:val="00E80511"/>
    <w:rsid w:val="00E80E60"/>
    <w:rsid w:val="00E81B71"/>
    <w:rsid w:val="00E81CE6"/>
    <w:rsid w:val="00E82124"/>
    <w:rsid w:val="00E83325"/>
    <w:rsid w:val="00E8347A"/>
    <w:rsid w:val="00E834B5"/>
    <w:rsid w:val="00E83A57"/>
    <w:rsid w:val="00E84683"/>
    <w:rsid w:val="00E84C8D"/>
    <w:rsid w:val="00E90A02"/>
    <w:rsid w:val="00E90D7C"/>
    <w:rsid w:val="00E91446"/>
    <w:rsid w:val="00E91AA1"/>
    <w:rsid w:val="00E9346C"/>
    <w:rsid w:val="00E9550B"/>
    <w:rsid w:val="00E95B1F"/>
    <w:rsid w:val="00E967ED"/>
    <w:rsid w:val="00E96ABB"/>
    <w:rsid w:val="00E96D1A"/>
    <w:rsid w:val="00EA018B"/>
    <w:rsid w:val="00EA1080"/>
    <w:rsid w:val="00EA1B0B"/>
    <w:rsid w:val="00EA1F07"/>
    <w:rsid w:val="00EA2AC1"/>
    <w:rsid w:val="00EA2AD1"/>
    <w:rsid w:val="00EA3230"/>
    <w:rsid w:val="00EA3B45"/>
    <w:rsid w:val="00EA493E"/>
    <w:rsid w:val="00EA72A6"/>
    <w:rsid w:val="00EA75CF"/>
    <w:rsid w:val="00EA765D"/>
    <w:rsid w:val="00EA78CA"/>
    <w:rsid w:val="00EA78FA"/>
    <w:rsid w:val="00EB2179"/>
    <w:rsid w:val="00EB266C"/>
    <w:rsid w:val="00EB278F"/>
    <w:rsid w:val="00EB2793"/>
    <w:rsid w:val="00EB4784"/>
    <w:rsid w:val="00EB61DC"/>
    <w:rsid w:val="00EB74FC"/>
    <w:rsid w:val="00EB79EF"/>
    <w:rsid w:val="00EC0805"/>
    <w:rsid w:val="00EC09AD"/>
    <w:rsid w:val="00EC395A"/>
    <w:rsid w:val="00EC3BB3"/>
    <w:rsid w:val="00EC58FA"/>
    <w:rsid w:val="00EC6358"/>
    <w:rsid w:val="00EC678F"/>
    <w:rsid w:val="00EC68D9"/>
    <w:rsid w:val="00EC7524"/>
    <w:rsid w:val="00EC7DDF"/>
    <w:rsid w:val="00ED0EB5"/>
    <w:rsid w:val="00ED15A7"/>
    <w:rsid w:val="00ED1BB2"/>
    <w:rsid w:val="00ED733D"/>
    <w:rsid w:val="00ED77D5"/>
    <w:rsid w:val="00ED7BB4"/>
    <w:rsid w:val="00EE2B08"/>
    <w:rsid w:val="00EE3060"/>
    <w:rsid w:val="00EE399A"/>
    <w:rsid w:val="00EE3DE3"/>
    <w:rsid w:val="00EE45D3"/>
    <w:rsid w:val="00EE6383"/>
    <w:rsid w:val="00EF0073"/>
    <w:rsid w:val="00EF2025"/>
    <w:rsid w:val="00EF23FC"/>
    <w:rsid w:val="00EF3EFF"/>
    <w:rsid w:val="00EF581F"/>
    <w:rsid w:val="00EF5891"/>
    <w:rsid w:val="00EF6195"/>
    <w:rsid w:val="00F00988"/>
    <w:rsid w:val="00F00A8B"/>
    <w:rsid w:val="00F012EA"/>
    <w:rsid w:val="00F014C1"/>
    <w:rsid w:val="00F01DD5"/>
    <w:rsid w:val="00F026EF"/>
    <w:rsid w:val="00F03702"/>
    <w:rsid w:val="00F0386E"/>
    <w:rsid w:val="00F04722"/>
    <w:rsid w:val="00F04A7E"/>
    <w:rsid w:val="00F04C74"/>
    <w:rsid w:val="00F0525C"/>
    <w:rsid w:val="00F06259"/>
    <w:rsid w:val="00F064EE"/>
    <w:rsid w:val="00F06D0B"/>
    <w:rsid w:val="00F10074"/>
    <w:rsid w:val="00F11192"/>
    <w:rsid w:val="00F1262E"/>
    <w:rsid w:val="00F138BC"/>
    <w:rsid w:val="00F13B6C"/>
    <w:rsid w:val="00F143D5"/>
    <w:rsid w:val="00F16891"/>
    <w:rsid w:val="00F16BF4"/>
    <w:rsid w:val="00F174B8"/>
    <w:rsid w:val="00F201FE"/>
    <w:rsid w:val="00F2133A"/>
    <w:rsid w:val="00F21C19"/>
    <w:rsid w:val="00F23F1D"/>
    <w:rsid w:val="00F23FE7"/>
    <w:rsid w:val="00F26547"/>
    <w:rsid w:val="00F26CC3"/>
    <w:rsid w:val="00F278D4"/>
    <w:rsid w:val="00F27AFA"/>
    <w:rsid w:val="00F31277"/>
    <w:rsid w:val="00F31597"/>
    <w:rsid w:val="00F31786"/>
    <w:rsid w:val="00F3325F"/>
    <w:rsid w:val="00F333EA"/>
    <w:rsid w:val="00F35AE0"/>
    <w:rsid w:val="00F37C4F"/>
    <w:rsid w:val="00F40067"/>
    <w:rsid w:val="00F40DB8"/>
    <w:rsid w:val="00F41048"/>
    <w:rsid w:val="00F42943"/>
    <w:rsid w:val="00F42D0E"/>
    <w:rsid w:val="00F438C8"/>
    <w:rsid w:val="00F441E7"/>
    <w:rsid w:val="00F44538"/>
    <w:rsid w:val="00F44A3D"/>
    <w:rsid w:val="00F44B0A"/>
    <w:rsid w:val="00F44D32"/>
    <w:rsid w:val="00F459B5"/>
    <w:rsid w:val="00F46AD3"/>
    <w:rsid w:val="00F504AC"/>
    <w:rsid w:val="00F531EC"/>
    <w:rsid w:val="00F53745"/>
    <w:rsid w:val="00F53E31"/>
    <w:rsid w:val="00F53EE2"/>
    <w:rsid w:val="00F54002"/>
    <w:rsid w:val="00F54415"/>
    <w:rsid w:val="00F54459"/>
    <w:rsid w:val="00F54895"/>
    <w:rsid w:val="00F548B9"/>
    <w:rsid w:val="00F54B78"/>
    <w:rsid w:val="00F55FE7"/>
    <w:rsid w:val="00F5609C"/>
    <w:rsid w:val="00F57C9D"/>
    <w:rsid w:val="00F603F7"/>
    <w:rsid w:val="00F60F47"/>
    <w:rsid w:val="00F62807"/>
    <w:rsid w:val="00F628DB"/>
    <w:rsid w:val="00F63E76"/>
    <w:rsid w:val="00F63F7E"/>
    <w:rsid w:val="00F6611E"/>
    <w:rsid w:val="00F671E5"/>
    <w:rsid w:val="00F7191D"/>
    <w:rsid w:val="00F71A7A"/>
    <w:rsid w:val="00F7478B"/>
    <w:rsid w:val="00F74935"/>
    <w:rsid w:val="00F74CE3"/>
    <w:rsid w:val="00F75067"/>
    <w:rsid w:val="00F76190"/>
    <w:rsid w:val="00F76353"/>
    <w:rsid w:val="00F7647F"/>
    <w:rsid w:val="00F776AC"/>
    <w:rsid w:val="00F80222"/>
    <w:rsid w:val="00F815C3"/>
    <w:rsid w:val="00F8173E"/>
    <w:rsid w:val="00F820E2"/>
    <w:rsid w:val="00F8244E"/>
    <w:rsid w:val="00F83139"/>
    <w:rsid w:val="00F833D5"/>
    <w:rsid w:val="00F83C06"/>
    <w:rsid w:val="00F8522A"/>
    <w:rsid w:val="00F85E72"/>
    <w:rsid w:val="00F86635"/>
    <w:rsid w:val="00F9008B"/>
    <w:rsid w:val="00F90D08"/>
    <w:rsid w:val="00F90DBE"/>
    <w:rsid w:val="00F90F25"/>
    <w:rsid w:val="00F915F6"/>
    <w:rsid w:val="00F9288C"/>
    <w:rsid w:val="00F9577F"/>
    <w:rsid w:val="00F96F75"/>
    <w:rsid w:val="00F977BE"/>
    <w:rsid w:val="00FA0295"/>
    <w:rsid w:val="00FA0491"/>
    <w:rsid w:val="00FA072C"/>
    <w:rsid w:val="00FA1F4E"/>
    <w:rsid w:val="00FA631C"/>
    <w:rsid w:val="00FA6FA9"/>
    <w:rsid w:val="00FB0691"/>
    <w:rsid w:val="00FB177E"/>
    <w:rsid w:val="00FB17C1"/>
    <w:rsid w:val="00FB2A61"/>
    <w:rsid w:val="00FB2D8E"/>
    <w:rsid w:val="00FB4003"/>
    <w:rsid w:val="00FB5695"/>
    <w:rsid w:val="00FB5A47"/>
    <w:rsid w:val="00FB634B"/>
    <w:rsid w:val="00FB6B26"/>
    <w:rsid w:val="00FB6C84"/>
    <w:rsid w:val="00FB7F96"/>
    <w:rsid w:val="00FC0192"/>
    <w:rsid w:val="00FC1270"/>
    <w:rsid w:val="00FC1F21"/>
    <w:rsid w:val="00FC2ACA"/>
    <w:rsid w:val="00FC3426"/>
    <w:rsid w:val="00FC3EE7"/>
    <w:rsid w:val="00FC3F14"/>
    <w:rsid w:val="00FC48E9"/>
    <w:rsid w:val="00FC4B1D"/>
    <w:rsid w:val="00FC7065"/>
    <w:rsid w:val="00FD0524"/>
    <w:rsid w:val="00FD2522"/>
    <w:rsid w:val="00FD27CB"/>
    <w:rsid w:val="00FD2D8E"/>
    <w:rsid w:val="00FD2EB7"/>
    <w:rsid w:val="00FD31C0"/>
    <w:rsid w:val="00FD51A2"/>
    <w:rsid w:val="00FD5C15"/>
    <w:rsid w:val="00FD5DA3"/>
    <w:rsid w:val="00FD612E"/>
    <w:rsid w:val="00FD70F6"/>
    <w:rsid w:val="00FD7D19"/>
    <w:rsid w:val="00FE3E23"/>
    <w:rsid w:val="00FE442F"/>
    <w:rsid w:val="00FE4755"/>
    <w:rsid w:val="00FE5EDC"/>
    <w:rsid w:val="00FE6442"/>
    <w:rsid w:val="00FE731E"/>
    <w:rsid w:val="00FF160A"/>
    <w:rsid w:val="00FF1C91"/>
    <w:rsid w:val="00FF1D7C"/>
    <w:rsid w:val="00FF2548"/>
    <w:rsid w:val="00FF39DD"/>
    <w:rsid w:val="00FF436E"/>
    <w:rsid w:val="00FF6388"/>
    <w:rsid w:val="00FF6FC4"/>
    <w:rsid w:val="00FF7ED0"/>
    <w:rsid w:val="00FF7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D3E9E8-CA48-4B04-9B84-F07A0E2E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F49"/>
    <w:rPr>
      <w:sz w:val="24"/>
      <w:szCs w:val="24"/>
      <w:lang w:val="uk-UA"/>
    </w:rPr>
  </w:style>
  <w:style w:type="paragraph" w:styleId="2">
    <w:name w:val="heading 2"/>
    <w:basedOn w:val="a"/>
    <w:next w:val="a"/>
    <w:qFormat/>
    <w:rsid w:val="00287F49"/>
    <w:pPr>
      <w:keepNext/>
      <w:jc w:val="center"/>
      <w:outlineLvl w:val="1"/>
    </w:pPr>
    <w:rPr>
      <w:rFonts w:eastAsia="Arial Unicode M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87F49"/>
    <w:pPr>
      <w:jc w:val="center"/>
    </w:pPr>
    <w:rPr>
      <w:b/>
      <w:bCs/>
    </w:rPr>
  </w:style>
  <w:style w:type="paragraph" w:styleId="a4">
    <w:name w:val="Body Text Indent"/>
    <w:basedOn w:val="a"/>
    <w:semiHidden/>
    <w:rsid w:val="00287F49"/>
    <w:pPr>
      <w:ind w:left="780"/>
    </w:pPr>
    <w:rPr>
      <w:i/>
      <w:iCs/>
      <w:sz w:val="28"/>
    </w:rPr>
  </w:style>
  <w:style w:type="paragraph" w:styleId="a5">
    <w:name w:val="Body Text"/>
    <w:basedOn w:val="a"/>
    <w:semiHidden/>
    <w:rsid w:val="00287F49"/>
    <w:rPr>
      <w:i/>
      <w:iCs/>
    </w:rPr>
  </w:style>
  <w:style w:type="paragraph" w:styleId="20">
    <w:name w:val="Body Text 2"/>
    <w:basedOn w:val="a"/>
    <w:semiHidden/>
    <w:rsid w:val="00287F49"/>
    <w:rPr>
      <w:sz w:val="28"/>
    </w:rPr>
  </w:style>
  <w:style w:type="paragraph" w:styleId="3">
    <w:name w:val="Body Text 3"/>
    <w:basedOn w:val="a"/>
    <w:semiHidden/>
    <w:rsid w:val="00287F49"/>
    <w:pPr>
      <w:tabs>
        <w:tab w:val="left" w:pos="540"/>
      </w:tabs>
      <w:jc w:val="both"/>
    </w:pPr>
    <w:rPr>
      <w:sz w:val="28"/>
    </w:rPr>
  </w:style>
  <w:style w:type="paragraph" w:styleId="21">
    <w:name w:val="Body Text Indent 2"/>
    <w:basedOn w:val="a"/>
    <w:link w:val="22"/>
    <w:semiHidden/>
    <w:rsid w:val="00287F49"/>
    <w:pPr>
      <w:shd w:val="clear" w:color="auto" w:fill="FFFFFF"/>
      <w:spacing w:before="5"/>
      <w:ind w:right="10" w:firstLine="567"/>
      <w:jc w:val="both"/>
    </w:pPr>
    <w:rPr>
      <w:sz w:val="28"/>
      <w:szCs w:val="28"/>
    </w:rPr>
  </w:style>
  <w:style w:type="paragraph" w:styleId="30">
    <w:name w:val="Body Text Indent 3"/>
    <w:basedOn w:val="a"/>
    <w:semiHidden/>
    <w:rsid w:val="00287F49"/>
    <w:pPr>
      <w:spacing w:after="120"/>
      <w:ind w:left="283"/>
    </w:pPr>
    <w:rPr>
      <w:sz w:val="16"/>
      <w:szCs w:val="16"/>
    </w:rPr>
  </w:style>
  <w:style w:type="paragraph" w:customStyle="1" w:styleId="Just">
    <w:name w:val="Just"/>
    <w:rsid w:val="00287F49"/>
    <w:pPr>
      <w:autoSpaceDE w:val="0"/>
      <w:autoSpaceDN w:val="0"/>
      <w:adjustRightInd w:val="0"/>
      <w:spacing w:before="40" w:after="40"/>
      <w:ind w:firstLine="568"/>
      <w:jc w:val="both"/>
    </w:pPr>
    <w:rPr>
      <w:sz w:val="24"/>
      <w:szCs w:val="24"/>
    </w:rPr>
  </w:style>
  <w:style w:type="paragraph" w:styleId="a6">
    <w:name w:val="Balloon Text"/>
    <w:basedOn w:val="a"/>
    <w:semiHidden/>
    <w:rsid w:val="00287F49"/>
    <w:rPr>
      <w:rFonts w:ascii="Tahoma" w:hAnsi="Tahoma" w:cs="Tahoma"/>
      <w:sz w:val="16"/>
      <w:szCs w:val="16"/>
    </w:rPr>
  </w:style>
  <w:style w:type="table" w:styleId="a7">
    <w:name w:val="Table Grid"/>
    <w:basedOn w:val="a1"/>
    <w:uiPriority w:val="59"/>
    <w:rsid w:val="003A7B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531607"/>
    <w:pPr>
      <w:tabs>
        <w:tab w:val="center" w:pos="4677"/>
        <w:tab w:val="right" w:pos="9355"/>
      </w:tabs>
    </w:pPr>
  </w:style>
  <w:style w:type="character" w:customStyle="1" w:styleId="a9">
    <w:name w:val="Верхний колонтитул Знак"/>
    <w:basedOn w:val="a0"/>
    <w:link w:val="a8"/>
    <w:uiPriority w:val="99"/>
    <w:rsid w:val="00531607"/>
    <w:rPr>
      <w:sz w:val="24"/>
      <w:szCs w:val="24"/>
      <w:lang w:val="uk-UA"/>
    </w:rPr>
  </w:style>
  <w:style w:type="paragraph" w:styleId="aa">
    <w:name w:val="footer"/>
    <w:basedOn w:val="a"/>
    <w:link w:val="ab"/>
    <w:uiPriority w:val="99"/>
    <w:unhideWhenUsed/>
    <w:rsid w:val="00531607"/>
    <w:pPr>
      <w:tabs>
        <w:tab w:val="center" w:pos="4677"/>
        <w:tab w:val="right" w:pos="9355"/>
      </w:tabs>
    </w:pPr>
  </w:style>
  <w:style w:type="character" w:customStyle="1" w:styleId="ab">
    <w:name w:val="Нижний колонтитул Знак"/>
    <w:basedOn w:val="a0"/>
    <w:link w:val="aa"/>
    <w:uiPriority w:val="99"/>
    <w:rsid w:val="00531607"/>
    <w:rPr>
      <w:sz w:val="24"/>
      <w:szCs w:val="24"/>
      <w:lang w:val="uk-UA"/>
    </w:rPr>
  </w:style>
  <w:style w:type="character" w:styleId="ac">
    <w:name w:val="Placeholder Text"/>
    <w:basedOn w:val="a0"/>
    <w:uiPriority w:val="99"/>
    <w:semiHidden/>
    <w:rsid w:val="008965F4"/>
    <w:rPr>
      <w:color w:val="808080"/>
    </w:rPr>
  </w:style>
  <w:style w:type="paragraph" w:styleId="ad">
    <w:name w:val="List Paragraph"/>
    <w:basedOn w:val="a"/>
    <w:uiPriority w:val="34"/>
    <w:qFormat/>
    <w:rsid w:val="00F54459"/>
    <w:pPr>
      <w:spacing w:after="200" w:line="276" w:lineRule="auto"/>
      <w:ind w:left="720"/>
      <w:contextualSpacing/>
    </w:pPr>
    <w:rPr>
      <w:rFonts w:ascii="Calibri" w:hAnsi="Calibri"/>
      <w:sz w:val="22"/>
      <w:szCs w:val="22"/>
      <w:lang w:val="ru-RU"/>
    </w:rPr>
  </w:style>
  <w:style w:type="character" w:customStyle="1" w:styleId="22">
    <w:name w:val="Основной текст с отступом 2 Знак"/>
    <w:basedOn w:val="a0"/>
    <w:link w:val="21"/>
    <w:semiHidden/>
    <w:rsid w:val="008E77A8"/>
    <w:rPr>
      <w:sz w:val="28"/>
      <w:szCs w:val="28"/>
      <w:shd w:val="clear" w:color="auto" w:fill="FFFFFF"/>
      <w:lang w:val="uk-UA"/>
    </w:rPr>
  </w:style>
  <w:style w:type="character" w:customStyle="1" w:styleId="FontStyle38">
    <w:name w:val="Font Style38"/>
    <w:basedOn w:val="a0"/>
    <w:uiPriority w:val="99"/>
    <w:rsid w:val="00630D49"/>
    <w:rPr>
      <w:rFonts w:ascii="Times New Roman" w:hAnsi="Times New Roman" w:cs="Times New Roman"/>
      <w:sz w:val="26"/>
      <w:szCs w:val="26"/>
    </w:rPr>
  </w:style>
  <w:style w:type="paragraph" w:customStyle="1" w:styleId="Style25">
    <w:name w:val="Style25"/>
    <w:basedOn w:val="a"/>
    <w:uiPriority w:val="99"/>
    <w:rsid w:val="00630D49"/>
    <w:pPr>
      <w:widowControl w:val="0"/>
      <w:autoSpaceDE w:val="0"/>
      <w:autoSpaceDN w:val="0"/>
      <w:adjustRightInd w:val="0"/>
      <w:spacing w:line="322" w:lineRule="exact"/>
      <w:ind w:firstLine="965"/>
    </w:pPr>
    <w:rPr>
      <w:lang w:val="ru-RU"/>
    </w:rPr>
  </w:style>
  <w:style w:type="paragraph" w:styleId="ae">
    <w:name w:val="Normal (Web)"/>
    <w:basedOn w:val="a"/>
    <w:uiPriority w:val="99"/>
    <w:unhideWhenUsed/>
    <w:rsid w:val="00744766"/>
    <w:pPr>
      <w:spacing w:before="100" w:beforeAutospacing="1" w:after="100" w:afterAutospacing="1"/>
    </w:pPr>
    <w:rPr>
      <w:lang w:val="ru-RU"/>
    </w:rPr>
  </w:style>
  <w:style w:type="paragraph" w:customStyle="1" w:styleId="af">
    <w:name w:val="Знак"/>
    <w:basedOn w:val="a"/>
    <w:rsid w:val="00161B6F"/>
    <w:rPr>
      <w:rFonts w:ascii="Verdana" w:hAnsi="Verdana" w:cs="Verdana"/>
      <w:sz w:val="20"/>
      <w:szCs w:val="20"/>
      <w:lang w:val="en-US" w:eastAsia="en-US"/>
    </w:rPr>
  </w:style>
  <w:style w:type="character" w:customStyle="1" w:styleId="rvts9">
    <w:name w:val="rvts9"/>
    <w:basedOn w:val="a0"/>
    <w:rsid w:val="001D206B"/>
    <w:rPr>
      <w:rFonts w:ascii="Times New Roman" w:hAnsi="Times New Roman" w:cs="Times New Roman" w:hint="default"/>
      <w:b/>
      <w:bCs/>
      <w:i w:val="0"/>
      <w:iCs w:val="0"/>
      <w:strike w:val="0"/>
      <w:dstrike w:val="0"/>
      <w:color w:val="000000"/>
      <w:sz w:val="24"/>
      <w:szCs w:val="24"/>
      <w:u w:val="none"/>
      <w:effect w:val="none"/>
    </w:rPr>
  </w:style>
  <w:style w:type="character" w:customStyle="1" w:styleId="rvts23">
    <w:name w:val="rvts23"/>
    <w:basedOn w:val="a0"/>
    <w:rsid w:val="001D206B"/>
    <w:rPr>
      <w:rFonts w:ascii="Times New Roman" w:hAnsi="Times New Roman" w:cs="Times New Roman" w:hint="default"/>
      <w:b/>
      <w:bCs/>
      <w:i w:val="0"/>
      <w:iCs w:val="0"/>
      <w:strike w:val="0"/>
      <w:dstrike w:val="0"/>
      <w:color w:val="000000"/>
      <w:sz w:val="32"/>
      <w:szCs w:val="32"/>
      <w:u w:val="none"/>
      <w:effect w:val="none"/>
    </w:rPr>
  </w:style>
  <w:style w:type="character" w:customStyle="1" w:styleId="rvts37">
    <w:name w:val="rvts37"/>
    <w:basedOn w:val="a0"/>
    <w:rsid w:val="001D206B"/>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52">
    <w:name w:val="rvts52"/>
    <w:basedOn w:val="a0"/>
    <w:rsid w:val="001D206B"/>
    <w:rPr>
      <w:rFonts w:ascii="Times New Roman" w:hAnsi="Times New Roman" w:cs="Times New Roman" w:hint="default"/>
      <w:b/>
      <w:bCs/>
      <w:i w:val="0"/>
      <w:iCs w:val="0"/>
      <w:strike w:val="0"/>
      <w:dstrike w:val="0"/>
      <w:color w:val="000000"/>
      <w:spacing w:val="21"/>
      <w:sz w:val="24"/>
      <w:szCs w:val="24"/>
      <w:u w:val="none"/>
      <w:effect w:val="none"/>
    </w:rPr>
  </w:style>
  <w:style w:type="character" w:customStyle="1" w:styleId="rvts78">
    <w:name w:val="rvts78"/>
    <w:basedOn w:val="a0"/>
    <w:rsid w:val="001D206B"/>
    <w:rPr>
      <w:rFonts w:ascii="Times New Roman" w:hAnsi="Times New Roman" w:cs="Times New Roman" w:hint="default"/>
      <w:b/>
      <w:bCs/>
      <w:i/>
      <w:iCs/>
      <w:strike w:val="0"/>
      <w:dstrike w:val="0"/>
      <w:color w:val="000000"/>
      <w:spacing w:val="43"/>
      <w:sz w:val="40"/>
      <w:szCs w:val="40"/>
      <w:u w:val="none"/>
      <w:effect w:val="none"/>
    </w:rPr>
  </w:style>
  <w:style w:type="paragraph" w:customStyle="1" w:styleId="rvps71">
    <w:name w:val="rvps71"/>
    <w:basedOn w:val="a"/>
    <w:rsid w:val="001D206B"/>
    <w:pPr>
      <w:spacing w:before="107" w:after="107"/>
      <w:ind w:left="322" w:right="322"/>
      <w:jc w:val="center"/>
    </w:pPr>
    <w:rPr>
      <w:lang w:val="ru-RU"/>
    </w:rPr>
  </w:style>
  <w:style w:type="paragraph" w:customStyle="1" w:styleId="rvps171">
    <w:name w:val="rvps171"/>
    <w:basedOn w:val="a"/>
    <w:rsid w:val="001D206B"/>
    <w:pPr>
      <w:spacing w:before="215" w:after="107"/>
      <w:ind w:left="322" w:right="322"/>
      <w:jc w:val="center"/>
    </w:pPr>
    <w:rPr>
      <w:lang w:val="ru-RU"/>
    </w:rPr>
  </w:style>
  <w:style w:type="paragraph" w:customStyle="1" w:styleId="rvps61">
    <w:name w:val="rvps61"/>
    <w:basedOn w:val="a"/>
    <w:rsid w:val="001D206B"/>
    <w:pPr>
      <w:spacing w:before="215" w:after="107"/>
      <w:ind w:left="322" w:right="322"/>
      <w:jc w:val="center"/>
    </w:pPr>
    <w:rPr>
      <w:lang w:val="ru-RU"/>
    </w:rPr>
  </w:style>
  <w:style w:type="paragraph" w:customStyle="1" w:styleId="rvps21">
    <w:name w:val="rvps21"/>
    <w:basedOn w:val="a"/>
    <w:rsid w:val="001D206B"/>
    <w:pPr>
      <w:spacing w:after="107"/>
      <w:ind w:firstLine="322"/>
      <w:jc w:val="both"/>
    </w:pPr>
    <w:rPr>
      <w:lang w:val="ru-RU"/>
    </w:rPr>
  </w:style>
  <w:style w:type="paragraph" w:styleId="af0">
    <w:name w:val="No Spacing"/>
    <w:uiPriority w:val="1"/>
    <w:qFormat/>
    <w:rsid w:val="00353851"/>
    <w:rPr>
      <w:rFonts w:ascii="Calibri" w:hAnsi="Calibri"/>
      <w:sz w:val="22"/>
      <w:szCs w:val="22"/>
      <w:lang w:eastAsia="en-US"/>
    </w:rPr>
  </w:style>
  <w:style w:type="paragraph" w:customStyle="1" w:styleId="listparagraph">
    <w:name w:val="listparagraph"/>
    <w:basedOn w:val="a"/>
    <w:rsid w:val="00521B96"/>
    <w:pPr>
      <w:spacing w:before="100" w:beforeAutospacing="1" w:after="100" w:afterAutospacing="1"/>
    </w:pPr>
    <w:rPr>
      <w:lang w:val="ru-RU"/>
    </w:rPr>
  </w:style>
  <w:style w:type="character" w:styleId="af1">
    <w:name w:val="Hyperlink"/>
    <w:basedOn w:val="a0"/>
    <w:uiPriority w:val="99"/>
    <w:semiHidden/>
    <w:unhideWhenUsed/>
    <w:rsid w:val="00521B96"/>
    <w:rPr>
      <w:color w:val="0000FF"/>
      <w:u w:val="single"/>
    </w:rPr>
  </w:style>
  <w:style w:type="character" w:customStyle="1" w:styleId="1">
    <w:name w:val="Основной текст1"/>
    <w:basedOn w:val="a0"/>
    <w:rsid w:val="006B26A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pple-converted-space">
    <w:name w:val="apple-converted-space"/>
    <w:basedOn w:val="a0"/>
    <w:rsid w:val="00FB5A47"/>
  </w:style>
  <w:style w:type="paragraph" w:customStyle="1" w:styleId="ps0">
    <w:name w:val="ps0"/>
    <w:basedOn w:val="a"/>
    <w:rsid w:val="00144DB3"/>
    <w:pPr>
      <w:spacing w:before="100" w:beforeAutospacing="1" w:after="100" w:afterAutospacing="1"/>
      <w:jc w:val="both"/>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4792">
      <w:bodyDiv w:val="1"/>
      <w:marLeft w:val="0"/>
      <w:marRight w:val="0"/>
      <w:marTop w:val="0"/>
      <w:marBottom w:val="0"/>
      <w:divBdr>
        <w:top w:val="none" w:sz="0" w:space="0" w:color="auto"/>
        <w:left w:val="none" w:sz="0" w:space="0" w:color="auto"/>
        <w:bottom w:val="none" w:sz="0" w:space="0" w:color="auto"/>
        <w:right w:val="none" w:sz="0" w:space="0" w:color="auto"/>
      </w:divBdr>
    </w:div>
    <w:div w:id="36395388">
      <w:bodyDiv w:val="1"/>
      <w:marLeft w:val="0"/>
      <w:marRight w:val="0"/>
      <w:marTop w:val="0"/>
      <w:marBottom w:val="0"/>
      <w:divBdr>
        <w:top w:val="none" w:sz="0" w:space="0" w:color="auto"/>
        <w:left w:val="none" w:sz="0" w:space="0" w:color="auto"/>
        <w:bottom w:val="none" w:sz="0" w:space="0" w:color="auto"/>
        <w:right w:val="none" w:sz="0" w:space="0" w:color="auto"/>
      </w:divBdr>
    </w:div>
    <w:div w:id="99180416">
      <w:bodyDiv w:val="1"/>
      <w:marLeft w:val="0"/>
      <w:marRight w:val="0"/>
      <w:marTop w:val="0"/>
      <w:marBottom w:val="0"/>
      <w:divBdr>
        <w:top w:val="none" w:sz="0" w:space="0" w:color="auto"/>
        <w:left w:val="none" w:sz="0" w:space="0" w:color="auto"/>
        <w:bottom w:val="none" w:sz="0" w:space="0" w:color="auto"/>
        <w:right w:val="none" w:sz="0" w:space="0" w:color="auto"/>
      </w:divBdr>
    </w:div>
    <w:div w:id="194193664">
      <w:bodyDiv w:val="1"/>
      <w:marLeft w:val="0"/>
      <w:marRight w:val="0"/>
      <w:marTop w:val="0"/>
      <w:marBottom w:val="0"/>
      <w:divBdr>
        <w:top w:val="none" w:sz="0" w:space="0" w:color="auto"/>
        <w:left w:val="none" w:sz="0" w:space="0" w:color="auto"/>
        <w:bottom w:val="none" w:sz="0" w:space="0" w:color="auto"/>
        <w:right w:val="none" w:sz="0" w:space="0" w:color="auto"/>
      </w:divBdr>
    </w:div>
    <w:div w:id="198130456">
      <w:bodyDiv w:val="1"/>
      <w:marLeft w:val="0"/>
      <w:marRight w:val="0"/>
      <w:marTop w:val="0"/>
      <w:marBottom w:val="0"/>
      <w:divBdr>
        <w:top w:val="none" w:sz="0" w:space="0" w:color="auto"/>
        <w:left w:val="none" w:sz="0" w:space="0" w:color="auto"/>
        <w:bottom w:val="none" w:sz="0" w:space="0" w:color="auto"/>
        <w:right w:val="none" w:sz="0" w:space="0" w:color="auto"/>
      </w:divBdr>
    </w:div>
    <w:div w:id="253784021">
      <w:bodyDiv w:val="1"/>
      <w:marLeft w:val="0"/>
      <w:marRight w:val="0"/>
      <w:marTop w:val="0"/>
      <w:marBottom w:val="0"/>
      <w:divBdr>
        <w:top w:val="none" w:sz="0" w:space="0" w:color="auto"/>
        <w:left w:val="none" w:sz="0" w:space="0" w:color="auto"/>
        <w:bottom w:val="none" w:sz="0" w:space="0" w:color="auto"/>
        <w:right w:val="none" w:sz="0" w:space="0" w:color="auto"/>
      </w:divBdr>
    </w:div>
    <w:div w:id="286933544">
      <w:bodyDiv w:val="1"/>
      <w:marLeft w:val="0"/>
      <w:marRight w:val="0"/>
      <w:marTop w:val="0"/>
      <w:marBottom w:val="0"/>
      <w:divBdr>
        <w:top w:val="none" w:sz="0" w:space="0" w:color="auto"/>
        <w:left w:val="none" w:sz="0" w:space="0" w:color="auto"/>
        <w:bottom w:val="none" w:sz="0" w:space="0" w:color="auto"/>
        <w:right w:val="none" w:sz="0" w:space="0" w:color="auto"/>
      </w:divBdr>
    </w:div>
    <w:div w:id="340353565">
      <w:bodyDiv w:val="1"/>
      <w:marLeft w:val="0"/>
      <w:marRight w:val="0"/>
      <w:marTop w:val="0"/>
      <w:marBottom w:val="0"/>
      <w:divBdr>
        <w:top w:val="none" w:sz="0" w:space="0" w:color="auto"/>
        <w:left w:val="none" w:sz="0" w:space="0" w:color="auto"/>
        <w:bottom w:val="none" w:sz="0" w:space="0" w:color="auto"/>
        <w:right w:val="none" w:sz="0" w:space="0" w:color="auto"/>
      </w:divBdr>
    </w:div>
    <w:div w:id="516118196">
      <w:bodyDiv w:val="1"/>
      <w:marLeft w:val="0"/>
      <w:marRight w:val="0"/>
      <w:marTop w:val="0"/>
      <w:marBottom w:val="0"/>
      <w:divBdr>
        <w:top w:val="none" w:sz="0" w:space="0" w:color="auto"/>
        <w:left w:val="none" w:sz="0" w:space="0" w:color="auto"/>
        <w:bottom w:val="none" w:sz="0" w:space="0" w:color="auto"/>
        <w:right w:val="none" w:sz="0" w:space="0" w:color="auto"/>
      </w:divBdr>
    </w:div>
    <w:div w:id="546529170">
      <w:bodyDiv w:val="1"/>
      <w:marLeft w:val="0"/>
      <w:marRight w:val="0"/>
      <w:marTop w:val="0"/>
      <w:marBottom w:val="0"/>
      <w:divBdr>
        <w:top w:val="none" w:sz="0" w:space="0" w:color="auto"/>
        <w:left w:val="none" w:sz="0" w:space="0" w:color="auto"/>
        <w:bottom w:val="none" w:sz="0" w:space="0" w:color="auto"/>
        <w:right w:val="none" w:sz="0" w:space="0" w:color="auto"/>
      </w:divBdr>
    </w:div>
    <w:div w:id="685523761">
      <w:bodyDiv w:val="1"/>
      <w:marLeft w:val="0"/>
      <w:marRight w:val="0"/>
      <w:marTop w:val="0"/>
      <w:marBottom w:val="0"/>
      <w:divBdr>
        <w:top w:val="none" w:sz="0" w:space="0" w:color="auto"/>
        <w:left w:val="none" w:sz="0" w:space="0" w:color="auto"/>
        <w:bottom w:val="none" w:sz="0" w:space="0" w:color="auto"/>
        <w:right w:val="none" w:sz="0" w:space="0" w:color="auto"/>
      </w:divBdr>
    </w:div>
    <w:div w:id="713579673">
      <w:bodyDiv w:val="1"/>
      <w:marLeft w:val="0"/>
      <w:marRight w:val="0"/>
      <w:marTop w:val="0"/>
      <w:marBottom w:val="0"/>
      <w:divBdr>
        <w:top w:val="none" w:sz="0" w:space="0" w:color="auto"/>
        <w:left w:val="none" w:sz="0" w:space="0" w:color="auto"/>
        <w:bottom w:val="none" w:sz="0" w:space="0" w:color="auto"/>
        <w:right w:val="none" w:sz="0" w:space="0" w:color="auto"/>
      </w:divBdr>
    </w:div>
    <w:div w:id="770129427">
      <w:bodyDiv w:val="1"/>
      <w:marLeft w:val="0"/>
      <w:marRight w:val="0"/>
      <w:marTop w:val="0"/>
      <w:marBottom w:val="0"/>
      <w:divBdr>
        <w:top w:val="none" w:sz="0" w:space="0" w:color="auto"/>
        <w:left w:val="none" w:sz="0" w:space="0" w:color="auto"/>
        <w:bottom w:val="none" w:sz="0" w:space="0" w:color="auto"/>
        <w:right w:val="none" w:sz="0" w:space="0" w:color="auto"/>
      </w:divBdr>
    </w:div>
    <w:div w:id="865023907">
      <w:bodyDiv w:val="1"/>
      <w:marLeft w:val="0"/>
      <w:marRight w:val="0"/>
      <w:marTop w:val="0"/>
      <w:marBottom w:val="0"/>
      <w:divBdr>
        <w:top w:val="none" w:sz="0" w:space="0" w:color="auto"/>
        <w:left w:val="none" w:sz="0" w:space="0" w:color="auto"/>
        <w:bottom w:val="none" w:sz="0" w:space="0" w:color="auto"/>
        <w:right w:val="none" w:sz="0" w:space="0" w:color="auto"/>
      </w:divBdr>
    </w:div>
    <w:div w:id="875896636">
      <w:bodyDiv w:val="1"/>
      <w:marLeft w:val="0"/>
      <w:marRight w:val="0"/>
      <w:marTop w:val="0"/>
      <w:marBottom w:val="0"/>
      <w:divBdr>
        <w:top w:val="none" w:sz="0" w:space="0" w:color="auto"/>
        <w:left w:val="none" w:sz="0" w:space="0" w:color="auto"/>
        <w:bottom w:val="none" w:sz="0" w:space="0" w:color="auto"/>
        <w:right w:val="none" w:sz="0" w:space="0" w:color="auto"/>
      </w:divBdr>
    </w:div>
    <w:div w:id="884877427">
      <w:bodyDiv w:val="1"/>
      <w:marLeft w:val="0"/>
      <w:marRight w:val="0"/>
      <w:marTop w:val="0"/>
      <w:marBottom w:val="0"/>
      <w:divBdr>
        <w:top w:val="none" w:sz="0" w:space="0" w:color="auto"/>
        <w:left w:val="none" w:sz="0" w:space="0" w:color="auto"/>
        <w:bottom w:val="none" w:sz="0" w:space="0" w:color="auto"/>
        <w:right w:val="none" w:sz="0" w:space="0" w:color="auto"/>
      </w:divBdr>
    </w:div>
    <w:div w:id="988242971">
      <w:bodyDiv w:val="1"/>
      <w:marLeft w:val="0"/>
      <w:marRight w:val="0"/>
      <w:marTop w:val="0"/>
      <w:marBottom w:val="0"/>
      <w:divBdr>
        <w:top w:val="none" w:sz="0" w:space="0" w:color="auto"/>
        <w:left w:val="none" w:sz="0" w:space="0" w:color="auto"/>
        <w:bottom w:val="none" w:sz="0" w:space="0" w:color="auto"/>
        <w:right w:val="none" w:sz="0" w:space="0" w:color="auto"/>
      </w:divBdr>
    </w:div>
    <w:div w:id="1023945295">
      <w:bodyDiv w:val="1"/>
      <w:marLeft w:val="0"/>
      <w:marRight w:val="0"/>
      <w:marTop w:val="0"/>
      <w:marBottom w:val="0"/>
      <w:divBdr>
        <w:top w:val="none" w:sz="0" w:space="0" w:color="auto"/>
        <w:left w:val="none" w:sz="0" w:space="0" w:color="auto"/>
        <w:bottom w:val="none" w:sz="0" w:space="0" w:color="auto"/>
        <w:right w:val="none" w:sz="0" w:space="0" w:color="auto"/>
      </w:divBdr>
    </w:div>
    <w:div w:id="1051884777">
      <w:bodyDiv w:val="1"/>
      <w:marLeft w:val="0"/>
      <w:marRight w:val="0"/>
      <w:marTop w:val="0"/>
      <w:marBottom w:val="0"/>
      <w:divBdr>
        <w:top w:val="none" w:sz="0" w:space="0" w:color="auto"/>
        <w:left w:val="none" w:sz="0" w:space="0" w:color="auto"/>
        <w:bottom w:val="none" w:sz="0" w:space="0" w:color="auto"/>
        <w:right w:val="none" w:sz="0" w:space="0" w:color="auto"/>
      </w:divBdr>
    </w:div>
    <w:div w:id="1168518551">
      <w:bodyDiv w:val="1"/>
      <w:marLeft w:val="0"/>
      <w:marRight w:val="0"/>
      <w:marTop w:val="0"/>
      <w:marBottom w:val="0"/>
      <w:divBdr>
        <w:top w:val="none" w:sz="0" w:space="0" w:color="auto"/>
        <w:left w:val="none" w:sz="0" w:space="0" w:color="auto"/>
        <w:bottom w:val="none" w:sz="0" w:space="0" w:color="auto"/>
        <w:right w:val="none" w:sz="0" w:space="0" w:color="auto"/>
      </w:divBdr>
    </w:div>
    <w:div w:id="1248003717">
      <w:bodyDiv w:val="1"/>
      <w:marLeft w:val="0"/>
      <w:marRight w:val="0"/>
      <w:marTop w:val="0"/>
      <w:marBottom w:val="0"/>
      <w:divBdr>
        <w:top w:val="none" w:sz="0" w:space="0" w:color="auto"/>
        <w:left w:val="none" w:sz="0" w:space="0" w:color="auto"/>
        <w:bottom w:val="none" w:sz="0" w:space="0" w:color="auto"/>
        <w:right w:val="none" w:sz="0" w:space="0" w:color="auto"/>
      </w:divBdr>
    </w:div>
    <w:div w:id="1281108539">
      <w:bodyDiv w:val="1"/>
      <w:marLeft w:val="0"/>
      <w:marRight w:val="0"/>
      <w:marTop w:val="0"/>
      <w:marBottom w:val="0"/>
      <w:divBdr>
        <w:top w:val="none" w:sz="0" w:space="0" w:color="auto"/>
        <w:left w:val="none" w:sz="0" w:space="0" w:color="auto"/>
        <w:bottom w:val="none" w:sz="0" w:space="0" w:color="auto"/>
        <w:right w:val="none" w:sz="0" w:space="0" w:color="auto"/>
      </w:divBdr>
    </w:div>
    <w:div w:id="1324816819">
      <w:bodyDiv w:val="1"/>
      <w:marLeft w:val="0"/>
      <w:marRight w:val="0"/>
      <w:marTop w:val="0"/>
      <w:marBottom w:val="0"/>
      <w:divBdr>
        <w:top w:val="none" w:sz="0" w:space="0" w:color="auto"/>
        <w:left w:val="none" w:sz="0" w:space="0" w:color="auto"/>
        <w:bottom w:val="none" w:sz="0" w:space="0" w:color="auto"/>
        <w:right w:val="none" w:sz="0" w:space="0" w:color="auto"/>
      </w:divBdr>
    </w:div>
    <w:div w:id="1481532538">
      <w:bodyDiv w:val="1"/>
      <w:marLeft w:val="0"/>
      <w:marRight w:val="0"/>
      <w:marTop w:val="0"/>
      <w:marBottom w:val="0"/>
      <w:divBdr>
        <w:top w:val="none" w:sz="0" w:space="0" w:color="auto"/>
        <w:left w:val="none" w:sz="0" w:space="0" w:color="auto"/>
        <w:bottom w:val="none" w:sz="0" w:space="0" w:color="auto"/>
        <w:right w:val="none" w:sz="0" w:space="0" w:color="auto"/>
      </w:divBdr>
    </w:div>
    <w:div w:id="1503202946">
      <w:bodyDiv w:val="1"/>
      <w:marLeft w:val="0"/>
      <w:marRight w:val="0"/>
      <w:marTop w:val="0"/>
      <w:marBottom w:val="0"/>
      <w:divBdr>
        <w:top w:val="none" w:sz="0" w:space="0" w:color="auto"/>
        <w:left w:val="none" w:sz="0" w:space="0" w:color="auto"/>
        <w:bottom w:val="none" w:sz="0" w:space="0" w:color="auto"/>
        <w:right w:val="none" w:sz="0" w:space="0" w:color="auto"/>
      </w:divBdr>
    </w:div>
    <w:div w:id="1674989092">
      <w:bodyDiv w:val="1"/>
      <w:marLeft w:val="0"/>
      <w:marRight w:val="0"/>
      <w:marTop w:val="0"/>
      <w:marBottom w:val="0"/>
      <w:divBdr>
        <w:top w:val="none" w:sz="0" w:space="0" w:color="auto"/>
        <w:left w:val="none" w:sz="0" w:space="0" w:color="auto"/>
        <w:bottom w:val="none" w:sz="0" w:space="0" w:color="auto"/>
        <w:right w:val="none" w:sz="0" w:space="0" w:color="auto"/>
      </w:divBdr>
    </w:div>
    <w:div w:id="1708793180">
      <w:bodyDiv w:val="1"/>
      <w:marLeft w:val="0"/>
      <w:marRight w:val="0"/>
      <w:marTop w:val="0"/>
      <w:marBottom w:val="0"/>
      <w:divBdr>
        <w:top w:val="none" w:sz="0" w:space="0" w:color="auto"/>
        <w:left w:val="none" w:sz="0" w:space="0" w:color="auto"/>
        <w:bottom w:val="none" w:sz="0" w:space="0" w:color="auto"/>
        <w:right w:val="none" w:sz="0" w:space="0" w:color="auto"/>
      </w:divBdr>
    </w:div>
    <w:div w:id="1759867471">
      <w:bodyDiv w:val="1"/>
      <w:marLeft w:val="0"/>
      <w:marRight w:val="0"/>
      <w:marTop w:val="0"/>
      <w:marBottom w:val="0"/>
      <w:divBdr>
        <w:top w:val="none" w:sz="0" w:space="0" w:color="auto"/>
        <w:left w:val="none" w:sz="0" w:space="0" w:color="auto"/>
        <w:bottom w:val="none" w:sz="0" w:space="0" w:color="auto"/>
        <w:right w:val="none" w:sz="0" w:space="0" w:color="auto"/>
      </w:divBdr>
    </w:div>
    <w:div w:id="1786924651">
      <w:bodyDiv w:val="1"/>
      <w:marLeft w:val="0"/>
      <w:marRight w:val="0"/>
      <w:marTop w:val="0"/>
      <w:marBottom w:val="0"/>
      <w:divBdr>
        <w:top w:val="none" w:sz="0" w:space="0" w:color="auto"/>
        <w:left w:val="none" w:sz="0" w:space="0" w:color="auto"/>
        <w:bottom w:val="none" w:sz="0" w:space="0" w:color="auto"/>
        <w:right w:val="none" w:sz="0" w:space="0" w:color="auto"/>
      </w:divBdr>
    </w:div>
    <w:div w:id="1802840347">
      <w:bodyDiv w:val="1"/>
      <w:marLeft w:val="0"/>
      <w:marRight w:val="0"/>
      <w:marTop w:val="0"/>
      <w:marBottom w:val="0"/>
      <w:divBdr>
        <w:top w:val="none" w:sz="0" w:space="0" w:color="auto"/>
        <w:left w:val="none" w:sz="0" w:space="0" w:color="auto"/>
        <w:bottom w:val="none" w:sz="0" w:space="0" w:color="auto"/>
        <w:right w:val="none" w:sz="0" w:space="0" w:color="auto"/>
      </w:divBdr>
    </w:div>
    <w:div w:id="1807627622">
      <w:bodyDiv w:val="1"/>
      <w:marLeft w:val="0"/>
      <w:marRight w:val="0"/>
      <w:marTop w:val="0"/>
      <w:marBottom w:val="0"/>
      <w:divBdr>
        <w:top w:val="none" w:sz="0" w:space="0" w:color="auto"/>
        <w:left w:val="none" w:sz="0" w:space="0" w:color="auto"/>
        <w:bottom w:val="none" w:sz="0" w:space="0" w:color="auto"/>
        <w:right w:val="none" w:sz="0" w:space="0" w:color="auto"/>
      </w:divBdr>
    </w:div>
    <w:div w:id="1828475030">
      <w:bodyDiv w:val="1"/>
      <w:marLeft w:val="0"/>
      <w:marRight w:val="0"/>
      <w:marTop w:val="0"/>
      <w:marBottom w:val="0"/>
      <w:divBdr>
        <w:top w:val="none" w:sz="0" w:space="0" w:color="auto"/>
        <w:left w:val="none" w:sz="0" w:space="0" w:color="auto"/>
        <w:bottom w:val="none" w:sz="0" w:space="0" w:color="auto"/>
        <w:right w:val="none" w:sz="0" w:space="0" w:color="auto"/>
      </w:divBdr>
    </w:div>
    <w:div w:id="1832137648">
      <w:bodyDiv w:val="1"/>
      <w:marLeft w:val="0"/>
      <w:marRight w:val="0"/>
      <w:marTop w:val="0"/>
      <w:marBottom w:val="0"/>
      <w:divBdr>
        <w:top w:val="none" w:sz="0" w:space="0" w:color="auto"/>
        <w:left w:val="none" w:sz="0" w:space="0" w:color="auto"/>
        <w:bottom w:val="none" w:sz="0" w:space="0" w:color="auto"/>
        <w:right w:val="none" w:sz="0" w:space="0" w:color="auto"/>
      </w:divBdr>
    </w:div>
    <w:div w:id="1903326636">
      <w:bodyDiv w:val="1"/>
      <w:marLeft w:val="0"/>
      <w:marRight w:val="0"/>
      <w:marTop w:val="0"/>
      <w:marBottom w:val="0"/>
      <w:divBdr>
        <w:top w:val="none" w:sz="0" w:space="0" w:color="auto"/>
        <w:left w:val="none" w:sz="0" w:space="0" w:color="auto"/>
        <w:bottom w:val="none" w:sz="0" w:space="0" w:color="auto"/>
        <w:right w:val="none" w:sz="0" w:space="0" w:color="auto"/>
      </w:divBdr>
    </w:div>
    <w:div w:id="1919515771">
      <w:bodyDiv w:val="1"/>
      <w:marLeft w:val="0"/>
      <w:marRight w:val="0"/>
      <w:marTop w:val="0"/>
      <w:marBottom w:val="0"/>
      <w:divBdr>
        <w:top w:val="none" w:sz="0" w:space="0" w:color="auto"/>
        <w:left w:val="none" w:sz="0" w:space="0" w:color="auto"/>
        <w:bottom w:val="none" w:sz="0" w:space="0" w:color="auto"/>
        <w:right w:val="none" w:sz="0" w:space="0" w:color="auto"/>
      </w:divBdr>
    </w:div>
    <w:div w:id="1933078026">
      <w:bodyDiv w:val="1"/>
      <w:marLeft w:val="0"/>
      <w:marRight w:val="0"/>
      <w:marTop w:val="0"/>
      <w:marBottom w:val="0"/>
      <w:divBdr>
        <w:top w:val="none" w:sz="0" w:space="0" w:color="auto"/>
        <w:left w:val="none" w:sz="0" w:space="0" w:color="auto"/>
        <w:bottom w:val="none" w:sz="0" w:space="0" w:color="auto"/>
        <w:right w:val="none" w:sz="0" w:space="0" w:color="auto"/>
      </w:divBdr>
    </w:div>
    <w:div w:id="1951161467">
      <w:bodyDiv w:val="1"/>
      <w:marLeft w:val="0"/>
      <w:marRight w:val="0"/>
      <w:marTop w:val="0"/>
      <w:marBottom w:val="0"/>
      <w:divBdr>
        <w:top w:val="none" w:sz="0" w:space="0" w:color="auto"/>
        <w:left w:val="none" w:sz="0" w:space="0" w:color="auto"/>
        <w:bottom w:val="none" w:sz="0" w:space="0" w:color="auto"/>
        <w:right w:val="none" w:sz="0" w:space="0" w:color="auto"/>
      </w:divBdr>
    </w:div>
    <w:div w:id="1981883997">
      <w:bodyDiv w:val="1"/>
      <w:marLeft w:val="0"/>
      <w:marRight w:val="0"/>
      <w:marTop w:val="0"/>
      <w:marBottom w:val="0"/>
      <w:divBdr>
        <w:top w:val="none" w:sz="0" w:space="0" w:color="auto"/>
        <w:left w:val="none" w:sz="0" w:space="0" w:color="auto"/>
        <w:bottom w:val="none" w:sz="0" w:space="0" w:color="auto"/>
        <w:right w:val="none" w:sz="0" w:space="0" w:color="auto"/>
      </w:divBdr>
    </w:div>
    <w:div w:id="1994599791">
      <w:bodyDiv w:val="1"/>
      <w:marLeft w:val="0"/>
      <w:marRight w:val="0"/>
      <w:marTop w:val="0"/>
      <w:marBottom w:val="0"/>
      <w:divBdr>
        <w:top w:val="none" w:sz="0" w:space="0" w:color="auto"/>
        <w:left w:val="none" w:sz="0" w:space="0" w:color="auto"/>
        <w:bottom w:val="none" w:sz="0" w:space="0" w:color="auto"/>
        <w:right w:val="none" w:sz="0" w:space="0" w:color="auto"/>
      </w:divBdr>
    </w:div>
    <w:div w:id="1995988155">
      <w:bodyDiv w:val="1"/>
      <w:marLeft w:val="0"/>
      <w:marRight w:val="0"/>
      <w:marTop w:val="0"/>
      <w:marBottom w:val="0"/>
      <w:divBdr>
        <w:top w:val="none" w:sz="0" w:space="0" w:color="auto"/>
        <w:left w:val="none" w:sz="0" w:space="0" w:color="auto"/>
        <w:bottom w:val="none" w:sz="0" w:space="0" w:color="auto"/>
        <w:right w:val="none" w:sz="0" w:space="0" w:color="auto"/>
      </w:divBdr>
    </w:div>
    <w:div w:id="2011594098">
      <w:bodyDiv w:val="1"/>
      <w:marLeft w:val="0"/>
      <w:marRight w:val="0"/>
      <w:marTop w:val="0"/>
      <w:marBottom w:val="0"/>
      <w:divBdr>
        <w:top w:val="none" w:sz="0" w:space="0" w:color="auto"/>
        <w:left w:val="none" w:sz="0" w:space="0" w:color="auto"/>
        <w:bottom w:val="none" w:sz="0" w:space="0" w:color="auto"/>
        <w:right w:val="none" w:sz="0" w:space="0" w:color="auto"/>
      </w:divBdr>
      <w:divsChild>
        <w:div w:id="601258626">
          <w:marLeft w:val="0"/>
          <w:marRight w:val="0"/>
          <w:marTop w:val="100"/>
          <w:marBottom w:val="100"/>
          <w:divBdr>
            <w:top w:val="none" w:sz="0" w:space="0" w:color="auto"/>
            <w:left w:val="none" w:sz="0" w:space="0" w:color="auto"/>
            <w:bottom w:val="none" w:sz="0" w:space="0" w:color="auto"/>
            <w:right w:val="none" w:sz="0" w:space="0" w:color="auto"/>
          </w:divBdr>
          <w:divsChild>
            <w:div w:id="1690402292">
              <w:marLeft w:val="0"/>
              <w:marRight w:val="0"/>
              <w:marTop w:val="0"/>
              <w:marBottom w:val="0"/>
              <w:divBdr>
                <w:top w:val="single" w:sz="4" w:space="3" w:color="DCDCDC"/>
                <w:left w:val="single" w:sz="4" w:space="3" w:color="DCDCDC"/>
                <w:bottom w:val="single" w:sz="4" w:space="0" w:color="DCDCDC"/>
                <w:right w:val="single" w:sz="4" w:space="3" w:color="DCDCDC"/>
              </w:divBdr>
              <w:divsChild>
                <w:div w:id="371810536">
                  <w:marLeft w:val="-54"/>
                  <w:marRight w:val="-54"/>
                  <w:marTop w:val="0"/>
                  <w:marBottom w:val="107"/>
                  <w:divBdr>
                    <w:top w:val="none" w:sz="0" w:space="0" w:color="auto"/>
                    <w:left w:val="none" w:sz="0" w:space="0" w:color="auto"/>
                    <w:bottom w:val="single" w:sz="8" w:space="5" w:color="2474B1"/>
                    <w:right w:val="none" w:sz="0" w:space="0" w:color="auto"/>
                  </w:divBdr>
                </w:div>
                <w:div w:id="15363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Скасовані рішення</a:t>
            </a:r>
            <a:r>
              <a:rPr lang="ru-RU" sz="1200" b="1" baseline="0">
                <a:latin typeface="Times New Roman" panose="02020603050405020304" pitchFamily="18" charset="0"/>
                <a:cs typeface="Times New Roman" panose="02020603050405020304" pitchFamily="18" charset="0"/>
              </a:rPr>
              <a:t> (постанови) суду першої інстанції за апеляційними скаргами (усього -1606)</a:t>
            </a:r>
            <a:endParaRPr lang="ru-RU" sz="1200" b="1">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pieChart>
        <c:varyColors val="1"/>
        <c:ser>
          <c:idx val="0"/>
          <c:order val="0"/>
          <c:tx>
            <c:strRef>
              <c:f>Лист1!$B$1</c:f>
              <c:strCache>
                <c:ptCount val="1"/>
                <c:pt idx="0">
                  <c:v>Скасовані</c:v>
                </c:pt>
              </c:strCache>
            </c:strRef>
          </c:tx>
          <c:dPt>
            <c:idx val="0"/>
            <c:bubble3D val="0"/>
            <c:spPr>
              <a:gradFill rotWithShape="1">
                <a:gsLst>
                  <a:gs pos="0">
                    <a:schemeClr val="dk1">
                      <a:tint val="88500"/>
                      <a:shade val="51000"/>
                      <a:satMod val="130000"/>
                    </a:schemeClr>
                  </a:gs>
                  <a:gs pos="80000">
                    <a:schemeClr val="dk1">
                      <a:tint val="88500"/>
                      <a:shade val="93000"/>
                      <a:satMod val="130000"/>
                    </a:schemeClr>
                  </a:gs>
                  <a:gs pos="100000">
                    <a:schemeClr val="dk1">
                      <a:tint val="885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1D9D-419C-B1C8-D33EAA3B0EB1}"/>
              </c:ext>
            </c:extLst>
          </c:dPt>
          <c:dPt>
            <c:idx val="1"/>
            <c:bubble3D val="0"/>
            <c:spPr>
              <a:gradFill rotWithShape="1">
                <a:gsLst>
                  <a:gs pos="0">
                    <a:schemeClr val="dk1">
                      <a:tint val="55000"/>
                      <a:shade val="51000"/>
                      <a:satMod val="130000"/>
                    </a:schemeClr>
                  </a:gs>
                  <a:gs pos="80000">
                    <a:schemeClr val="dk1">
                      <a:tint val="55000"/>
                      <a:shade val="93000"/>
                      <a:satMod val="130000"/>
                    </a:schemeClr>
                  </a:gs>
                  <a:gs pos="100000">
                    <a:schemeClr val="dk1">
                      <a:tint val="5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1D9D-419C-B1C8-D33EAA3B0EB1}"/>
              </c:ext>
            </c:extLst>
          </c:dPt>
          <c:dPt>
            <c:idx val="2"/>
            <c:bubble3D val="0"/>
            <c:spPr>
              <a:gradFill rotWithShape="1">
                <a:gsLst>
                  <a:gs pos="0">
                    <a:schemeClr val="dk1">
                      <a:tint val="75000"/>
                      <a:shade val="51000"/>
                      <a:satMod val="130000"/>
                    </a:schemeClr>
                  </a:gs>
                  <a:gs pos="80000">
                    <a:schemeClr val="dk1">
                      <a:tint val="75000"/>
                      <a:shade val="93000"/>
                      <a:satMod val="130000"/>
                    </a:schemeClr>
                  </a:gs>
                  <a:gs pos="100000">
                    <a:schemeClr val="dk1">
                      <a:tint val="7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1D9D-419C-B1C8-D33EAA3B0EB1}"/>
              </c:ext>
            </c:extLst>
          </c:dPt>
          <c:dPt>
            <c:idx val="3"/>
            <c:bubble3D val="0"/>
            <c:spPr>
              <a:gradFill rotWithShape="1">
                <a:gsLst>
                  <a:gs pos="0">
                    <a:schemeClr val="dk1">
                      <a:tint val="98500"/>
                      <a:shade val="51000"/>
                      <a:satMod val="130000"/>
                    </a:schemeClr>
                  </a:gs>
                  <a:gs pos="80000">
                    <a:schemeClr val="dk1">
                      <a:tint val="98500"/>
                      <a:shade val="93000"/>
                      <a:satMod val="130000"/>
                    </a:schemeClr>
                  </a:gs>
                  <a:gs pos="100000">
                    <a:schemeClr val="dk1">
                      <a:tint val="985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1D9D-419C-B1C8-D33EAA3B0EB1}"/>
              </c:ext>
            </c:extLst>
          </c:dPt>
          <c:dLbls>
            <c:dLbl>
              <c:idx val="0"/>
              <c:layout>
                <c:manualLayout>
                  <c:x val="2.8706171826942638E-2"/>
                  <c:y val="1.8456375838926179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1039573508304285"/>
                      <c:h val="0.25630872483221478"/>
                    </c:manualLayout>
                  </c15:layout>
                </c:ext>
                <c:ext xmlns:c16="http://schemas.microsoft.com/office/drawing/2014/chart" uri="{C3380CC4-5D6E-409C-BE32-E72D297353CC}">
                  <c16:uniqueId val="{00000001-1D9D-419C-B1C8-D33EAA3B0EB1}"/>
                </c:ext>
              </c:extLst>
            </c:dLbl>
            <c:dLbl>
              <c:idx val="1"/>
              <c:layout>
                <c:manualLayout>
                  <c:x val="-4.0919995421274918E-2"/>
                  <c:y val="1.7637353856277026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873633106708493"/>
                      <c:h val="0.15592920224301987"/>
                    </c:manualLayout>
                  </c15:layout>
                </c:ext>
                <c:ext xmlns:c16="http://schemas.microsoft.com/office/drawing/2014/chart" uri="{C3380CC4-5D6E-409C-BE32-E72D297353CC}">
                  <c16:uniqueId val="{00000003-1D9D-419C-B1C8-D33EAA3B0EB1}"/>
                </c:ext>
              </c:extLst>
            </c:dLbl>
            <c:dLbl>
              <c:idx val="3"/>
              <c:layout>
                <c:manualLayout>
                  <c:x val="3.3535715645563277E-2"/>
                  <c:y val="-0.12301587301587301"/>
                </c:manualLayout>
              </c:layout>
              <c:dLblPos val="bestFit"/>
              <c:showLegendKey val="0"/>
              <c:showVal val="0"/>
              <c:showCatName val="1"/>
              <c:showSerName val="0"/>
              <c:showPercent val="0"/>
              <c:showBubbleSize val="0"/>
              <c:extLst>
                <c:ext xmlns:c15="http://schemas.microsoft.com/office/drawing/2012/chart" uri="{CE6537A1-D6FC-4f65-9D91-7224C49458BB}">
                  <c15:layout>
                    <c:manualLayout>
                      <c:w val="0.28421160549518149"/>
                      <c:h val="0.13765508684863523"/>
                    </c:manualLayout>
                  </c15:layout>
                </c:ext>
                <c:ext xmlns:c16="http://schemas.microsoft.com/office/drawing/2014/chart" uri="{C3380CC4-5D6E-409C-BE32-E72D297353CC}">
                  <c16:uniqueId val="{00000007-1D9D-419C-B1C8-D33EAA3B0EB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Лист1!$A$2:$A$5</c:f>
              <c:strCache>
                <c:ptCount val="4"/>
                <c:pt idx="0">
                  <c:v>Дніпропетровський окружний адміністративний суд 701 (43%)</c:v>
                </c:pt>
                <c:pt idx="1">
                  <c:v>Кіровоградський окружний адміністративний суд 230 (14%)</c:v>
                </c:pt>
                <c:pt idx="3">
                  <c:v>Запорізький окружний адміністративний суд 420 (26%)</c:v>
                </c:pt>
              </c:strCache>
            </c:strRef>
          </c:cat>
          <c:val>
            <c:numRef>
              <c:f>Лист1!$B$2:$B$5</c:f>
              <c:numCache>
                <c:formatCode>General</c:formatCode>
                <c:ptCount val="4"/>
                <c:pt idx="0">
                  <c:v>701</c:v>
                </c:pt>
                <c:pt idx="1">
                  <c:v>230</c:v>
                </c:pt>
                <c:pt idx="3">
                  <c:v>420</c:v>
                </c:pt>
              </c:numCache>
            </c:numRef>
          </c:val>
          <c:extLst>
            <c:ext xmlns:c16="http://schemas.microsoft.com/office/drawing/2014/chart" uri="{C3380CC4-5D6E-409C-BE32-E72D297353CC}">
              <c16:uniqueId val="{00000000-1598-4FB0-A322-CCBDEFF5F263}"/>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Скасовані ухвали </a:t>
            </a:r>
            <a:r>
              <a:rPr lang="ru-RU" sz="1200" b="1" baseline="0">
                <a:latin typeface="Times New Roman" panose="02020603050405020304" pitchFamily="18" charset="0"/>
                <a:cs typeface="Times New Roman" panose="02020603050405020304" pitchFamily="18" charset="0"/>
              </a:rPr>
              <a:t>суду першої інстанції за апеляційними скаргами (усього - 481)</a:t>
            </a:r>
            <a:endParaRPr lang="ru-RU" sz="1200" b="1">
              <a:latin typeface="Times New Roman" panose="02020603050405020304" pitchFamily="18" charset="0"/>
              <a:cs typeface="Times New Roman" panose="02020603050405020304" pitchFamily="18" charset="0"/>
            </a:endParaRPr>
          </a:p>
        </c:rich>
      </c:tx>
      <c:layout>
        <c:manualLayout>
          <c:xMode val="edge"/>
          <c:yMode val="edge"/>
          <c:x val="0.10558452532039737"/>
          <c:y val="3.8809831824062092E-2"/>
        </c:manualLayout>
      </c:layout>
      <c:overlay val="0"/>
      <c:spPr>
        <a:noFill/>
        <a:ln>
          <a:noFill/>
        </a:ln>
        <a:effectLst/>
      </c:spPr>
    </c:title>
    <c:autoTitleDeleted val="0"/>
    <c:plotArea>
      <c:layout/>
      <c:pieChart>
        <c:varyColors val="1"/>
        <c:ser>
          <c:idx val="0"/>
          <c:order val="0"/>
          <c:tx>
            <c:strRef>
              <c:f>Лист1!$B$1</c:f>
              <c:strCache>
                <c:ptCount val="1"/>
                <c:pt idx="0">
                  <c:v>Скасовані</c:v>
                </c:pt>
              </c:strCache>
            </c:strRef>
          </c:tx>
          <c:dPt>
            <c:idx val="0"/>
            <c:bubble3D val="0"/>
            <c:spPr>
              <a:gradFill rotWithShape="1">
                <a:gsLst>
                  <a:gs pos="0">
                    <a:schemeClr val="dk1">
                      <a:tint val="88500"/>
                      <a:shade val="51000"/>
                      <a:satMod val="130000"/>
                    </a:schemeClr>
                  </a:gs>
                  <a:gs pos="80000">
                    <a:schemeClr val="dk1">
                      <a:tint val="88500"/>
                      <a:shade val="93000"/>
                      <a:satMod val="130000"/>
                    </a:schemeClr>
                  </a:gs>
                  <a:gs pos="100000">
                    <a:schemeClr val="dk1">
                      <a:tint val="885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1D5C-4FFE-80AF-83710DE1D213}"/>
              </c:ext>
            </c:extLst>
          </c:dPt>
          <c:dPt>
            <c:idx val="1"/>
            <c:bubble3D val="0"/>
            <c:spPr>
              <a:gradFill rotWithShape="1">
                <a:gsLst>
                  <a:gs pos="0">
                    <a:schemeClr val="dk1">
                      <a:tint val="55000"/>
                      <a:shade val="51000"/>
                      <a:satMod val="130000"/>
                    </a:schemeClr>
                  </a:gs>
                  <a:gs pos="80000">
                    <a:schemeClr val="dk1">
                      <a:tint val="55000"/>
                      <a:shade val="93000"/>
                      <a:satMod val="130000"/>
                    </a:schemeClr>
                  </a:gs>
                  <a:gs pos="100000">
                    <a:schemeClr val="dk1">
                      <a:tint val="5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1D5C-4FFE-80AF-83710DE1D213}"/>
              </c:ext>
            </c:extLst>
          </c:dPt>
          <c:dPt>
            <c:idx val="2"/>
            <c:bubble3D val="0"/>
            <c:spPr>
              <a:gradFill rotWithShape="1">
                <a:gsLst>
                  <a:gs pos="0">
                    <a:schemeClr val="dk1">
                      <a:tint val="75000"/>
                      <a:shade val="51000"/>
                      <a:satMod val="130000"/>
                    </a:schemeClr>
                  </a:gs>
                  <a:gs pos="80000">
                    <a:schemeClr val="dk1">
                      <a:tint val="75000"/>
                      <a:shade val="93000"/>
                      <a:satMod val="130000"/>
                    </a:schemeClr>
                  </a:gs>
                  <a:gs pos="100000">
                    <a:schemeClr val="dk1">
                      <a:tint val="7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1D5C-4FFE-80AF-83710DE1D213}"/>
              </c:ext>
            </c:extLst>
          </c:dPt>
          <c:dPt>
            <c:idx val="3"/>
            <c:bubble3D val="0"/>
            <c:spPr>
              <a:gradFill rotWithShape="1">
                <a:gsLst>
                  <a:gs pos="0">
                    <a:schemeClr val="dk1">
                      <a:tint val="98500"/>
                      <a:shade val="51000"/>
                      <a:satMod val="130000"/>
                    </a:schemeClr>
                  </a:gs>
                  <a:gs pos="80000">
                    <a:schemeClr val="dk1">
                      <a:tint val="98500"/>
                      <a:shade val="93000"/>
                      <a:satMod val="130000"/>
                    </a:schemeClr>
                  </a:gs>
                  <a:gs pos="100000">
                    <a:schemeClr val="dk1">
                      <a:tint val="985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1D5C-4FFE-80AF-83710DE1D213}"/>
              </c:ext>
            </c:extLst>
          </c:dPt>
          <c:dLbls>
            <c:dLbl>
              <c:idx val="0"/>
              <c:layout>
                <c:manualLayout>
                  <c:x val="2.8706171826942638E-2"/>
                  <c:y val="1.8456375838926179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1039573508304285"/>
                      <c:h val="0.25630872483221478"/>
                    </c:manualLayout>
                  </c15:layout>
                </c:ext>
                <c:ext xmlns:c16="http://schemas.microsoft.com/office/drawing/2014/chart" uri="{C3380CC4-5D6E-409C-BE32-E72D297353CC}">
                  <c16:uniqueId val="{00000001-1D5C-4FFE-80AF-83710DE1D213}"/>
                </c:ext>
              </c:extLst>
            </c:dLbl>
            <c:dLbl>
              <c:idx val="1"/>
              <c:layout>
                <c:manualLayout>
                  <c:x val="-9.3321730465607093E-3"/>
                  <c:y val="6.6149626671827708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638490437733334"/>
                      <c:h val="0.27235869044829936"/>
                    </c:manualLayout>
                  </c15:layout>
                </c:ext>
                <c:ext xmlns:c16="http://schemas.microsoft.com/office/drawing/2014/chart" uri="{C3380CC4-5D6E-409C-BE32-E72D297353CC}">
                  <c16:uniqueId val="{00000003-1D5C-4FFE-80AF-83710DE1D213}"/>
                </c:ext>
              </c:extLst>
            </c:dLbl>
            <c:dLbl>
              <c:idx val="3"/>
              <c:layout>
                <c:manualLayout>
                  <c:x val="-7.014101860610733E-2"/>
                  <c:y val="8.7254382658829996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9062456867966324"/>
                      <c:h val="0.18616750364160495"/>
                    </c:manualLayout>
                  </c15:layout>
                </c:ext>
                <c:ext xmlns:c16="http://schemas.microsoft.com/office/drawing/2014/chart" uri="{C3380CC4-5D6E-409C-BE32-E72D297353CC}">
                  <c16:uniqueId val="{00000007-1D5C-4FFE-80AF-83710DE1D213}"/>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Лист1!$A$2:$A$5</c:f>
              <c:strCache>
                <c:ptCount val="4"/>
                <c:pt idx="0">
                  <c:v>Дніпропетровський окружний адміністративний суд 236 (53%)</c:v>
                </c:pt>
                <c:pt idx="1">
                  <c:v>Кіровоградський окружний адміністративний суд 73 (16%)</c:v>
                </c:pt>
                <c:pt idx="3">
                  <c:v>Запорізький окружний адміністративний суд 66 (15%)</c:v>
                </c:pt>
              </c:strCache>
            </c:strRef>
          </c:cat>
          <c:val>
            <c:numRef>
              <c:f>Лист1!$B$2:$B$5</c:f>
              <c:numCache>
                <c:formatCode>General</c:formatCode>
                <c:ptCount val="4"/>
                <c:pt idx="0">
                  <c:v>236</c:v>
                </c:pt>
                <c:pt idx="1">
                  <c:v>73</c:v>
                </c:pt>
                <c:pt idx="3">
                  <c:v>66</c:v>
                </c:pt>
              </c:numCache>
            </c:numRef>
          </c:val>
          <c:extLst>
            <c:ext xmlns:c16="http://schemas.microsoft.com/office/drawing/2014/chart" uri="{C3380CC4-5D6E-409C-BE32-E72D297353CC}">
              <c16:uniqueId val="{00000008-1D5C-4FFE-80AF-83710DE1D213}"/>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6E0981-23D7-4154-945D-59D5DA6FD73A}" type="doc">
      <dgm:prSet loTypeId="urn:microsoft.com/office/officeart/2005/8/layout/hierarchy2" loCatId="hierarchy" qsTypeId="urn:microsoft.com/office/officeart/2005/8/quickstyle/3d2" qsCatId="3D" csTypeId="urn:microsoft.com/office/officeart/2005/8/colors/accent1_2" csCatId="accent1" phldr="1"/>
      <dgm:spPr/>
      <dgm:t>
        <a:bodyPr/>
        <a:lstStyle/>
        <a:p>
          <a:endParaRPr lang="ru-RU"/>
        </a:p>
      </dgm:t>
    </dgm:pt>
    <dgm:pt modelId="{FB5CD073-D1EA-4C90-862E-3E1830D71C38}">
      <dgm:prSet phldrT="[Текст]" custT="1"/>
      <dgm:spPr>
        <a:xfrm>
          <a:off x="0" y="219386"/>
          <a:ext cx="2107364" cy="738767"/>
        </a:xfrm>
        <a:prstGeom prst="roundRect">
          <a:avLst>
            <a:gd name="adj" fmla="val 10000"/>
          </a:avLst>
        </a:prstGeom>
        <a:gradFill rotWithShape="0">
          <a:gsLst>
            <a:gs pos="0">
              <a:schemeClr val="tx1">
                <a:lumMod val="75000"/>
                <a:lumOff val="25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gradFill>
      </dgm:spPr>
      <dgm:t>
        <a:bodyPr/>
        <a:lstStyle/>
        <a:p>
          <a:r>
            <a:rPr lang="ru-RU" sz="1400" b="1">
              <a:solidFill>
                <a:sysClr val="windowText" lastClr="000000"/>
              </a:solidFill>
              <a:latin typeface="Times New Roman" panose="02020603050405020304" pitchFamily="18" charset="0"/>
              <a:ea typeface="+mn-ea"/>
              <a:cs typeface="Times New Roman" panose="02020603050405020304" pitchFamily="18" charset="0"/>
            </a:rPr>
            <a:t>Розглянуто апеляційних скарг і матеріалів</a:t>
          </a:r>
          <a:endParaRPr lang="ru-RU" sz="1400">
            <a:solidFill>
              <a:sysClr val="windowText" lastClr="000000"/>
            </a:solidFill>
            <a:latin typeface="Times New Roman" panose="02020603050405020304" pitchFamily="18" charset="0"/>
            <a:ea typeface="+mn-ea"/>
            <a:cs typeface="Times New Roman" panose="02020603050405020304" pitchFamily="18" charset="0"/>
          </a:endParaRPr>
        </a:p>
      </dgm:t>
    </dgm:pt>
    <dgm:pt modelId="{4F3AA05F-EBF8-49EE-B638-925CA75336F2}" type="parTrans" cxnId="{FD49E2A0-CFE2-41B2-9D37-BBFBC6731ADE}">
      <dgm:prSet/>
      <dgm:spPr/>
      <dgm:t>
        <a:bodyPr/>
        <a:lstStyle/>
        <a:p>
          <a:endParaRPr lang="ru-RU"/>
        </a:p>
      </dgm:t>
    </dgm:pt>
    <dgm:pt modelId="{73DC9A90-7096-4563-82D6-407AC3DA26D2}" type="sibTrans" cxnId="{FD49E2A0-CFE2-41B2-9D37-BBFBC6731ADE}">
      <dgm:prSet/>
      <dgm:spPr/>
      <dgm:t>
        <a:bodyPr/>
        <a:lstStyle/>
        <a:p>
          <a:endParaRPr lang="ru-RU"/>
        </a:p>
      </dgm:t>
    </dgm:pt>
    <dgm:pt modelId="{F23A1577-6DE7-4682-AF5A-8962D18413E1}">
      <dgm:prSet phldrT="[Текст]" custT="1"/>
      <dgm:spPr>
        <a:xfrm>
          <a:off x="2705109" y="451987"/>
          <a:ext cx="1477535" cy="1194853"/>
        </a:xfrm>
        <a:prstGeom prst="roundRect">
          <a:avLst>
            <a:gd name="adj" fmla="val 10000"/>
          </a:avLst>
        </a:prstGeom>
        <a:gradFill rotWithShape="0">
          <a:gsLst>
            <a:gs pos="0">
              <a:schemeClr val="tx1">
                <a:lumMod val="75000"/>
                <a:lumOff val="25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gradFill>
      </dgm:spPr>
      <dgm:t>
        <a:bodyPr/>
        <a:lstStyle/>
        <a:p>
          <a:r>
            <a:rPr lang="ru-RU" sz="1200" b="1">
              <a:solidFill>
                <a:sysClr val="windowText" lastClr="000000"/>
              </a:solidFill>
              <a:latin typeface="Times New Roman" panose="02020603050405020304" pitchFamily="18" charset="0"/>
              <a:ea typeface="+mn-ea"/>
              <a:cs typeface="Times New Roman" panose="02020603050405020304" pitchFamily="18" charset="0"/>
            </a:rPr>
            <a:t>апеляційна скарга на:</a:t>
          </a:r>
          <a:endParaRPr lang="ru-RU" sz="1200">
            <a:solidFill>
              <a:sysClr val="windowText" lastClr="000000"/>
            </a:solidFill>
            <a:latin typeface="Calibri" panose="020F0502020204030204"/>
            <a:ea typeface="+mn-ea"/>
            <a:cs typeface="+mn-cs"/>
          </a:endParaRPr>
        </a:p>
      </dgm:t>
    </dgm:pt>
    <dgm:pt modelId="{FA0D29A8-DFEA-40E3-8DAC-1DFCAB5A24D0}" type="parTrans" cxnId="{E771B9F9-44C3-4924-8430-AAC264C3DF16}">
      <dgm:prSet/>
      <dgm:spPr>
        <a:xfrm rot="2257147">
          <a:off x="2028913" y="805921"/>
          <a:ext cx="754646" cy="26341"/>
        </a:xfrm>
        <a:custGeom>
          <a:avLst/>
          <a:gdLst/>
          <a:ahLst/>
          <a:cxnLst/>
          <a:rect l="0" t="0" r="0" b="0"/>
          <a:pathLst>
            <a:path>
              <a:moveTo>
                <a:pt x="0" y="13170"/>
              </a:moveTo>
              <a:lnTo>
                <a:pt x="754646" y="13170"/>
              </a:lnTo>
            </a:path>
          </a:pathLst>
        </a:custGeom>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74F905AC-B094-4A34-A29C-B4412BFE15C6}" type="sibTrans" cxnId="{E771B9F9-44C3-4924-8430-AAC264C3DF16}">
      <dgm:prSet/>
      <dgm:spPr/>
      <dgm:t>
        <a:bodyPr/>
        <a:lstStyle/>
        <a:p>
          <a:endParaRPr lang="ru-RU"/>
        </a:p>
      </dgm:t>
    </dgm:pt>
    <dgm:pt modelId="{22E5EFBD-596E-4A19-B171-61D1675C6704}">
      <dgm:prSet phldrT="[Текст]" custT="1"/>
      <dgm:spPr>
        <a:xfrm>
          <a:off x="4773658" y="91450"/>
          <a:ext cx="1477535" cy="938626"/>
        </a:xfrm>
        <a:prstGeom prst="roundRect">
          <a:avLst>
            <a:gd name="adj" fmla="val 10000"/>
          </a:avLst>
        </a:prstGeom>
        <a:gradFill rotWithShape="0">
          <a:gsLst>
            <a:gs pos="0">
              <a:schemeClr val="tx1">
                <a:lumMod val="75000"/>
                <a:lumOff val="25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gradFill>
      </dgm:spPr>
      <dgm:t>
        <a:bodyPr/>
        <a:lstStyle/>
        <a:p>
          <a:r>
            <a:rPr lang="ru-RU" sz="1200" b="1">
              <a:solidFill>
                <a:sysClr val="windowText" lastClr="000000"/>
              </a:solidFill>
              <a:latin typeface="Times New Roman" panose="02020603050405020304" pitchFamily="18" charset="0"/>
              <a:ea typeface="+mn-ea"/>
              <a:cs typeface="Times New Roman" panose="02020603050405020304" pitchFamily="18" charset="0"/>
            </a:rPr>
            <a:t>рішення (постанови)  12493</a:t>
          </a:r>
          <a:endParaRPr lang="ru-RU" sz="1200">
            <a:solidFill>
              <a:sysClr val="windowText" lastClr="000000"/>
            </a:solidFill>
            <a:latin typeface="Calibri" panose="020F0502020204030204"/>
            <a:ea typeface="+mn-ea"/>
            <a:cs typeface="+mn-cs"/>
          </a:endParaRPr>
        </a:p>
      </dgm:t>
    </dgm:pt>
    <dgm:pt modelId="{CE8D66AE-EAAD-4E73-8618-629070C63A59}" type="parTrans" cxnId="{3A492B1E-3CE6-409F-A959-45E04E0C6080}">
      <dgm:prSet/>
      <dgm:spPr>
        <a:xfrm rot="19224963">
          <a:off x="4094720" y="791917"/>
          <a:ext cx="766861" cy="26341"/>
        </a:xfrm>
        <a:custGeom>
          <a:avLst/>
          <a:gdLst/>
          <a:ahLst/>
          <a:cxnLst/>
          <a:rect l="0" t="0" r="0" b="0"/>
          <a:pathLst>
            <a:path>
              <a:moveTo>
                <a:pt x="0" y="13170"/>
              </a:moveTo>
              <a:lnTo>
                <a:pt x="766861" y="13170"/>
              </a:lnTo>
            </a:path>
          </a:pathLst>
        </a:custGeom>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C4FAA9B1-0FF0-4B74-BC92-32428195029A}" type="sibTrans" cxnId="{3A492B1E-3CE6-409F-A959-45E04E0C6080}">
      <dgm:prSet/>
      <dgm:spPr/>
      <dgm:t>
        <a:bodyPr/>
        <a:lstStyle/>
        <a:p>
          <a:endParaRPr lang="ru-RU"/>
        </a:p>
      </dgm:t>
    </dgm:pt>
    <dgm:pt modelId="{2F2AE086-F4AF-47C8-A421-42CBFA88395B}">
      <dgm:prSet phldrT="[Текст]" custT="1"/>
      <dgm:spPr>
        <a:xfrm>
          <a:off x="4773658" y="1140891"/>
          <a:ext cx="1477535" cy="866485"/>
        </a:xfrm>
        <a:prstGeom prst="roundRect">
          <a:avLst>
            <a:gd name="adj" fmla="val 10000"/>
          </a:avLst>
        </a:prstGeom>
        <a:gradFill rotWithShape="0">
          <a:gsLst>
            <a:gs pos="0">
              <a:schemeClr val="tx1">
                <a:lumMod val="75000"/>
                <a:lumOff val="25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gradFill>
      </dgm:spPr>
      <dgm:t>
        <a:bodyPr/>
        <a:lstStyle/>
        <a:p>
          <a:r>
            <a:rPr lang="ru-RU" sz="1200" b="1">
              <a:solidFill>
                <a:sysClr val="windowText" lastClr="000000"/>
              </a:solidFill>
              <a:latin typeface="Times New Roman" panose="02020603050405020304" pitchFamily="18" charset="0"/>
              <a:ea typeface="+mn-ea"/>
              <a:cs typeface="Times New Roman" panose="02020603050405020304" pitchFamily="18" charset="0"/>
            </a:rPr>
            <a:t>ухвали  1801</a:t>
          </a:r>
          <a:endParaRPr lang="ru-RU" sz="1200" b="1">
            <a:solidFill>
              <a:sysClr val="windowText" lastClr="000000"/>
            </a:solidFill>
            <a:latin typeface="Calibri" panose="020F0502020204030204"/>
            <a:ea typeface="+mn-ea"/>
            <a:cs typeface="+mn-cs"/>
          </a:endParaRPr>
        </a:p>
      </dgm:t>
    </dgm:pt>
    <dgm:pt modelId="{1DC12ED0-6C4C-47D9-81D8-C9241B5BDCB0}" type="parTrans" cxnId="{E7EACFC0-1B6A-46FF-B67C-B1F8AF8F7381}">
      <dgm:prSet/>
      <dgm:spPr>
        <a:xfrm rot="2495980">
          <a:off x="4082984" y="1298603"/>
          <a:ext cx="790335" cy="26341"/>
        </a:xfrm>
        <a:custGeom>
          <a:avLst/>
          <a:gdLst/>
          <a:ahLst/>
          <a:cxnLst/>
          <a:rect l="0" t="0" r="0" b="0"/>
          <a:pathLst>
            <a:path>
              <a:moveTo>
                <a:pt x="0" y="13170"/>
              </a:moveTo>
              <a:lnTo>
                <a:pt x="790335" y="13170"/>
              </a:lnTo>
            </a:path>
          </a:pathLst>
        </a:custGeom>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BF96A649-29E1-40A3-BB44-45E2DCC9B6DF}" type="sibTrans" cxnId="{E7EACFC0-1B6A-46FF-B67C-B1F8AF8F7381}">
      <dgm:prSet/>
      <dgm:spPr/>
      <dgm:t>
        <a:bodyPr/>
        <a:lstStyle/>
        <a:p>
          <a:endParaRPr lang="ru-RU"/>
        </a:p>
      </dgm:t>
    </dgm:pt>
    <dgm:pt modelId="{1CA94913-CA69-49CF-A4BC-3D04514BBCE1}">
      <dgm:prSet phldrT="[Текст]" custT="1"/>
      <dgm:spPr>
        <a:xfrm>
          <a:off x="2705109" y="1757655"/>
          <a:ext cx="1477535" cy="1158653"/>
        </a:xfrm>
        <a:prstGeom prst="roundRect">
          <a:avLst>
            <a:gd name="adj" fmla="val 10000"/>
          </a:avLst>
        </a:prstGeom>
        <a:gradFill rotWithShape="0">
          <a:gsLst>
            <a:gs pos="0">
              <a:schemeClr val="tx1">
                <a:lumMod val="75000"/>
                <a:lumOff val="25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gradFill>
      </dgm:spPr>
      <dgm:t>
        <a:bodyPr/>
        <a:lstStyle/>
        <a:p>
          <a:r>
            <a:rPr lang="ru-RU" sz="1200" b="1">
              <a:solidFill>
                <a:sysClr val="windowText" lastClr="000000"/>
              </a:solidFill>
              <a:latin typeface="Times New Roman" panose="02020603050405020304" pitchFamily="18" charset="0"/>
              <a:ea typeface="+mn-ea"/>
              <a:cs typeface="Times New Roman" panose="02020603050405020304" pitchFamily="18" charset="0"/>
            </a:rPr>
            <a:t>ухвали про визначення підсудності  26</a:t>
          </a:r>
          <a:endParaRPr lang="ru-RU" sz="1200" b="1">
            <a:solidFill>
              <a:sysClr val="windowText" lastClr="000000"/>
            </a:solidFill>
            <a:latin typeface="Calibri" panose="020F0502020204030204"/>
            <a:ea typeface="+mn-ea"/>
            <a:cs typeface="+mn-cs"/>
          </a:endParaRPr>
        </a:p>
      </dgm:t>
    </dgm:pt>
    <dgm:pt modelId="{FC32390A-BD2A-4DD5-8103-181016D72410}" type="parTrans" cxnId="{06CE512C-ABBF-4FBD-97F6-826A5658EBFF}">
      <dgm:prSet/>
      <dgm:spPr>
        <a:xfrm rot="4267411">
          <a:off x="1482447" y="1449705"/>
          <a:ext cx="1847578" cy="26341"/>
        </a:xfrm>
        <a:custGeom>
          <a:avLst/>
          <a:gdLst/>
          <a:ahLst/>
          <a:cxnLst/>
          <a:rect l="0" t="0" r="0" b="0"/>
          <a:pathLst>
            <a:path>
              <a:moveTo>
                <a:pt x="0" y="13170"/>
              </a:moveTo>
              <a:lnTo>
                <a:pt x="1847578" y="13170"/>
              </a:lnTo>
            </a:path>
          </a:pathLst>
        </a:custGeom>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DA37F5AF-3F48-498C-94B3-0860D23AC732}" type="sibTrans" cxnId="{06CE512C-ABBF-4FBD-97F6-826A5658EBFF}">
      <dgm:prSet/>
      <dgm:spPr/>
      <dgm:t>
        <a:bodyPr/>
        <a:lstStyle/>
        <a:p>
          <a:endParaRPr lang="ru-RU"/>
        </a:p>
      </dgm:t>
    </dgm:pt>
    <dgm:pt modelId="{2B122493-0F2E-4328-B304-C2CBC0E98DD2}">
      <dgm:prSet phldrT="[Текст]" custT="1"/>
      <dgm:spPr>
        <a:xfrm>
          <a:off x="51057" y="1220837"/>
          <a:ext cx="1895130" cy="738767"/>
        </a:xfrm>
        <a:prstGeom prst="roundRect">
          <a:avLst>
            <a:gd name="adj" fmla="val 10000"/>
          </a:avLst>
        </a:prstGeom>
        <a:gradFill rotWithShape="0">
          <a:gsLst>
            <a:gs pos="0">
              <a:schemeClr val="tx1">
                <a:lumMod val="75000"/>
                <a:lumOff val="25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gradFill>
      </dgm:spPr>
      <dgm:t>
        <a:bodyPr/>
        <a:lstStyle/>
        <a:p>
          <a:r>
            <a:rPr lang="ru-RU" sz="1200" b="1">
              <a:solidFill>
                <a:sysClr val="windowText" lastClr="000000"/>
              </a:solidFill>
              <a:latin typeface="Times New Roman" panose="02020603050405020304" pitchFamily="18" charset="0"/>
              <a:ea typeface="+mn-ea"/>
              <a:cs typeface="Times New Roman" panose="02020603050405020304" pitchFamily="18" charset="0"/>
            </a:rPr>
            <a:t>заяви про відвід судді 32</a:t>
          </a:r>
          <a:endParaRPr lang="ru-RU" sz="1200">
            <a:solidFill>
              <a:sysClr val="windowText" lastClr="000000"/>
            </a:solidFill>
            <a:latin typeface="Calibri" panose="020F0502020204030204"/>
            <a:ea typeface="+mn-ea"/>
            <a:cs typeface="+mn-cs"/>
          </a:endParaRPr>
        </a:p>
      </dgm:t>
    </dgm:pt>
    <dgm:pt modelId="{9FF91E60-ACD0-473E-B9C4-5CA1CB0B4E9B}" type="sibTrans" cxnId="{E0C9CEA2-C15C-4D11-A49A-3AF8EEF7C503}">
      <dgm:prSet/>
      <dgm:spPr/>
      <dgm:t>
        <a:bodyPr/>
        <a:lstStyle/>
        <a:p>
          <a:endParaRPr lang="ru-RU"/>
        </a:p>
      </dgm:t>
    </dgm:pt>
    <dgm:pt modelId="{5513DBEF-BB34-4F7B-901C-9B6513B3BDD9}" type="parTrans" cxnId="{E0C9CEA2-C15C-4D11-A49A-3AF8EEF7C503}">
      <dgm:prSet/>
      <dgm:spPr/>
      <dgm:t>
        <a:bodyPr/>
        <a:lstStyle/>
        <a:p>
          <a:endParaRPr lang="ru-RU"/>
        </a:p>
      </dgm:t>
    </dgm:pt>
    <dgm:pt modelId="{B393FAEF-49A3-4867-93F0-01ED9FE9D9F9}">
      <dgm:prSet phldrT="[Текст]" custT="1"/>
      <dgm:spPr>
        <a:xfrm>
          <a:off x="235335" y="3292009"/>
          <a:ext cx="1477535" cy="1093287"/>
        </a:xfrm>
        <a:prstGeom prst="roundRect">
          <a:avLst>
            <a:gd name="adj" fmla="val 10000"/>
          </a:avLst>
        </a:prstGeom>
        <a:gradFill rotWithShape="0">
          <a:gsLst>
            <a:gs pos="0">
              <a:schemeClr val="tx1">
                <a:lumMod val="75000"/>
                <a:lumOff val="25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gradFill>
      </dgm:spPr>
      <dgm:t>
        <a:bodyPr/>
        <a:lstStyle/>
        <a:p>
          <a:r>
            <a:rPr lang="ru-RU" sz="1200" b="1">
              <a:solidFill>
                <a:sysClr val="windowText" lastClr="000000"/>
              </a:solidFill>
              <a:latin typeface="Times New Roman" panose="02020603050405020304" pitchFamily="18" charset="0"/>
              <a:ea typeface="+mn-ea"/>
              <a:cs typeface="Times New Roman" panose="02020603050405020304" pitchFamily="18" charset="0"/>
            </a:rPr>
            <a:t>справи про перегляд судових рішень за нововиявленими або виключними обставинами  66</a:t>
          </a:r>
          <a:endParaRPr lang="ru-RU" sz="1200">
            <a:solidFill>
              <a:sysClr val="windowText" lastClr="000000"/>
            </a:solidFill>
            <a:latin typeface="Calibri" panose="020F0502020204030204"/>
            <a:ea typeface="+mn-ea"/>
            <a:cs typeface="+mn-cs"/>
          </a:endParaRPr>
        </a:p>
      </dgm:t>
    </dgm:pt>
    <dgm:pt modelId="{DFF00A91-F977-406E-A742-E6BD1B55CBC2}" type="parTrans" cxnId="{F5ABBC1E-B9E3-49D3-AC9F-48CB3C6B329A}">
      <dgm:prSet/>
      <dgm:spPr/>
      <dgm:t>
        <a:bodyPr/>
        <a:lstStyle/>
        <a:p>
          <a:endParaRPr lang="ru-RU"/>
        </a:p>
      </dgm:t>
    </dgm:pt>
    <dgm:pt modelId="{380B8D68-3226-4EB8-8D08-BEB01797F032}" type="sibTrans" cxnId="{F5ABBC1E-B9E3-49D3-AC9F-48CB3C6B329A}">
      <dgm:prSet/>
      <dgm:spPr/>
      <dgm:t>
        <a:bodyPr/>
        <a:lstStyle/>
        <a:p>
          <a:endParaRPr lang="ru-RU"/>
        </a:p>
      </dgm:t>
    </dgm:pt>
    <dgm:pt modelId="{C26A91CA-503D-4FF5-BDFC-EBBDA3183516}" type="pres">
      <dgm:prSet presAssocID="{586E0981-23D7-4154-945D-59D5DA6FD73A}" presName="diagram" presStyleCnt="0">
        <dgm:presLayoutVars>
          <dgm:chPref val="1"/>
          <dgm:dir/>
          <dgm:animOne val="branch"/>
          <dgm:animLvl val="lvl"/>
          <dgm:resizeHandles val="exact"/>
        </dgm:presLayoutVars>
      </dgm:prSet>
      <dgm:spPr/>
      <dgm:t>
        <a:bodyPr/>
        <a:lstStyle/>
        <a:p>
          <a:endParaRPr lang="ru-RU"/>
        </a:p>
      </dgm:t>
    </dgm:pt>
    <dgm:pt modelId="{9D99D0BD-FEFE-41ED-8291-E4F33D6DE27C}" type="pres">
      <dgm:prSet presAssocID="{FB5CD073-D1EA-4C90-862E-3E1830D71C38}" presName="root1" presStyleCnt="0"/>
      <dgm:spPr/>
      <dgm:t>
        <a:bodyPr/>
        <a:lstStyle/>
        <a:p>
          <a:endParaRPr lang="ru-RU"/>
        </a:p>
      </dgm:t>
    </dgm:pt>
    <dgm:pt modelId="{0F2F028D-AD81-425E-801A-E774D58A7F4D}" type="pres">
      <dgm:prSet presAssocID="{FB5CD073-D1EA-4C90-862E-3E1830D71C38}" presName="LevelOneTextNode" presStyleLbl="node0" presStyleIdx="0" presStyleCnt="3" custScaleX="142627" custLinFactY="-48271" custLinFactNeighborX="-29654" custLinFactNeighborY="-100000">
        <dgm:presLayoutVars>
          <dgm:chPref val="3"/>
        </dgm:presLayoutVars>
      </dgm:prSet>
      <dgm:spPr/>
      <dgm:t>
        <a:bodyPr/>
        <a:lstStyle/>
        <a:p>
          <a:endParaRPr lang="ru-RU"/>
        </a:p>
      </dgm:t>
    </dgm:pt>
    <dgm:pt modelId="{597DC10C-B2F3-4B37-85E2-D373F8EBAB1C}" type="pres">
      <dgm:prSet presAssocID="{FB5CD073-D1EA-4C90-862E-3E1830D71C38}" presName="level2hierChild" presStyleCnt="0"/>
      <dgm:spPr/>
      <dgm:t>
        <a:bodyPr/>
        <a:lstStyle/>
        <a:p>
          <a:endParaRPr lang="ru-RU"/>
        </a:p>
      </dgm:t>
    </dgm:pt>
    <dgm:pt modelId="{2D12FA6B-1F04-49BD-9266-3232C359DED4}" type="pres">
      <dgm:prSet presAssocID="{FA0D29A8-DFEA-40E3-8DAC-1DFCAB5A24D0}" presName="conn2-1" presStyleLbl="parChTrans1D2" presStyleIdx="0" presStyleCnt="2"/>
      <dgm:spPr/>
      <dgm:t>
        <a:bodyPr/>
        <a:lstStyle/>
        <a:p>
          <a:endParaRPr lang="ru-RU"/>
        </a:p>
      </dgm:t>
    </dgm:pt>
    <dgm:pt modelId="{4D976F6B-ABE8-4196-90EA-B84D94DB5FAC}" type="pres">
      <dgm:prSet presAssocID="{FA0D29A8-DFEA-40E3-8DAC-1DFCAB5A24D0}" presName="connTx" presStyleLbl="parChTrans1D2" presStyleIdx="0" presStyleCnt="2"/>
      <dgm:spPr/>
      <dgm:t>
        <a:bodyPr/>
        <a:lstStyle/>
        <a:p>
          <a:endParaRPr lang="ru-RU"/>
        </a:p>
      </dgm:t>
    </dgm:pt>
    <dgm:pt modelId="{098DDEAC-E1E8-43C9-AF33-49C45F983773}" type="pres">
      <dgm:prSet presAssocID="{F23A1577-6DE7-4682-AF5A-8962D18413E1}" presName="root2" presStyleCnt="0"/>
      <dgm:spPr/>
      <dgm:t>
        <a:bodyPr/>
        <a:lstStyle/>
        <a:p>
          <a:endParaRPr lang="ru-RU"/>
        </a:p>
      </dgm:t>
    </dgm:pt>
    <dgm:pt modelId="{5585D8CB-6305-4743-8704-3E452CEF4AC7}" type="pres">
      <dgm:prSet presAssocID="{F23A1577-6DE7-4682-AF5A-8962D18413E1}" presName="LevelTwoTextNode" presStyleLbl="node2" presStyleIdx="0" presStyleCnt="2" custScaleY="161736">
        <dgm:presLayoutVars>
          <dgm:chPref val="3"/>
        </dgm:presLayoutVars>
      </dgm:prSet>
      <dgm:spPr/>
      <dgm:t>
        <a:bodyPr/>
        <a:lstStyle/>
        <a:p>
          <a:endParaRPr lang="ru-RU"/>
        </a:p>
      </dgm:t>
    </dgm:pt>
    <dgm:pt modelId="{B1FC6010-B603-45A0-B0EF-2FAA5BBA7360}" type="pres">
      <dgm:prSet presAssocID="{F23A1577-6DE7-4682-AF5A-8962D18413E1}" presName="level3hierChild" presStyleCnt="0"/>
      <dgm:spPr/>
      <dgm:t>
        <a:bodyPr/>
        <a:lstStyle/>
        <a:p>
          <a:endParaRPr lang="ru-RU"/>
        </a:p>
      </dgm:t>
    </dgm:pt>
    <dgm:pt modelId="{42FD527B-11BE-4583-9B86-EB9D2F34BC08}" type="pres">
      <dgm:prSet presAssocID="{CE8D66AE-EAAD-4E73-8618-629070C63A59}" presName="conn2-1" presStyleLbl="parChTrans1D3" presStyleIdx="0" presStyleCnt="2"/>
      <dgm:spPr/>
      <dgm:t>
        <a:bodyPr/>
        <a:lstStyle/>
        <a:p>
          <a:endParaRPr lang="ru-RU"/>
        </a:p>
      </dgm:t>
    </dgm:pt>
    <dgm:pt modelId="{C1EE6EED-9101-4FA0-861E-376200072B51}" type="pres">
      <dgm:prSet presAssocID="{CE8D66AE-EAAD-4E73-8618-629070C63A59}" presName="connTx" presStyleLbl="parChTrans1D3" presStyleIdx="0" presStyleCnt="2"/>
      <dgm:spPr/>
      <dgm:t>
        <a:bodyPr/>
        <a:lstStyle/>
        <a:p>
          <a:endParaRPr lang="ru-RU"/>
        </a:p>
      </dgm:t>
    </dgm:pt>
    <dgm:pt modelId="{2A9AEBE9-AB4A-426B-B2AB-9B6F6CC08D9A}" type="pres">
      <dgm:prSet presAssocID="{22E5EFBD-596E-4A19-B171-61D1675C6704}" presName="root2" presStyleCnt="0"/>
      <dgm:spPr/>
      <dgm:t>
        <a:bodyPr/>
        <a:lstStyle/>
        <a:p>
          <a:endParaRPr lang="ru-RU"/>
        </a:p>
      </dgm:t>
    </dgm:pt>
    <dgm:pt modelId="{A98813FC-6911-428D-ADD6-03B254D50294}" type="pres">
      <dgm:prSet presAssocID="{22E5EFBD-596E-4A19-B171-61D1675C6704}" presName="LevelTwoTextNode" presStyleLbl="node3" presStyleIdx="0" presStyleCnt="2" custScaleY="127053">
        <dgm:presLayoutVars>
          <dgm:chPref val="3"/>
        </dgm:presLayoutVars>
      </dgm:prSet>
      <dgm:spPr/>
      <dgm:t>
        <a:bodyPr/>
        <a:lstStyle/>
        <a:p>
          <a:endParaRPr lang="ru-RU"/>
        </a:p>
      </dgm:t>
    </dgm:pt>
    <dgm:pt modelId="{B0FADBFF-FC2C-4B10-B264-3CAE4CF45B8B}" type="pres">
      <dgm:prSet presAssocID="{22E5EFBD-596E-4A19-B171-61D1675C6704}" presName="level3hierChild" presStyleCnt="0"/>
      <dgm:spPr/>
      <dgm:t>
        <a:bodyPr/>
        <a:lstStyle/>
        <a:p>
          <a:endParaRPr lang="ru-RU"/>
        </a:p>
      </dgm:t>
    </dgm:pt>
    <dgm:pt modelId="{36936BF1-E920-4AA6-8079-C506E681CB0E}" type="pres">
      <dgm:prSet presAssocID="{1DC12ED0-6C4C-47D9-81D8-C9241B5BDCB0}" presName="conn2-1" presStyleLbl="parChTrans1D3" presStyleIdx="1" presStyleCnt="2"/>
      <dgm:spPr/>
      <dgm:t>
        <a:bodyPr/>
        <a:lstStyle/>
        <a:p>
          <a:endParaRPr lang="ru-RU"/>
        </a:p>
      </dgm:t>
    </dgm:pt>
    <dgm:pt modelId="{AE9AD7D7-5B56-4928-AB8E-9D0771EC440C}" type="pres">
      <dgm:prSet presAssocID="{1DC12ED0-6C4C-47D9-81D8-C9241B5BDCB0}" presName="connTx" presStyleLbl="parChTrans1D3" presStyleIdx="1" presStyleCnt="2"/>
      <dgm:spPr/>
      <dgm:t>
        <a:bodyPr/>
        <a:lstStyle/>
        <a:p>
          <a:endParaRPr lang="ru-RU"/>
        </a:p>
      </dgm:t>
    </dgm:pt>
    <dgm:pt modelId="{F6985B88-C2CE-450F-83CD-FEB0A94E9175}" type="pres">
      <dgm:prSet presAssocID="{2F2AE086-F4AF-47C8-A421-42CBFA88395B}" presName="root2" presStyleCnt="0"/>
      <dgm:spPr/>
      <dgm:t>
        <a:bodyPr/>
        <a:lstStyle/>
        <a:p>
          <a:endParaRPr lang="ru-RU"/>
        </a:p>
      </dgm:t>
    </dgm:pt>
    <dgm:pt modelId="{B7669524-262E-4A74-8C33-40B8F230EE3D}" type="pres">
      <dgm:prSet presAssocID="{2F2AE086-F4AF-47C8-A421-42CBFA88395B}" presName="LevelTwoTextNode" presStyleLbl="node3" presStyleIdx="1" presStyleCnt="2" custScaleY="117288">
        <dgm:presLayoutVars>
          <dgm:chPref val="3"/>
        </dgm:presLayoutVars>
      </dgm:prSet>
      <dgm:spPr/>
      <dgm:t>
        <a:bodyPr/>
        <a:lstStyle/>
        <a:p>
          <a:endParaRPr lang="ru-RU"/>
        </a:p>
      </dgm:t>
    </dgm:pt>
    <dgm:pt modelId="{8C403354-A59D-417C-8AE6-AF99B9F10165}" type="pres">
      <dgm:prSet presAssocID="{2F2AE086-F4AF-47C8-A421-42CBFA88395B}" presName="level3hierChild" presStyleCnt="0"/>
      <dgm:spPr/>
      <dgm:t>
        <a:bodyPr/>
        <a:lstStyle/>
        <a:p>
          <a:endParaRPr lang="ru-RU"/>
        </a:p>
      </dgm:t>
    </dgm:pt>
    <dgm:pt modelId="{0D0AB3D9-DA35-4253-961F-6F9854B32740}" type="pres">
      <dgm:prSet presAssocID="{FC32390A-BD2A-4DD5-8103-181016D72410}" presName="conn2-1" presStyleLbl="parChTrans1D2" presStyleIdx="1" presStyleCnt="2"/>
      <dgm:spPr/>
      <dgm:t>
        <a:bodyPr/>
        <a:lstStyle/>
        <a:p>
          <a:endParaRPr lang="ru-RU"/>
        </a:p>
      </dgm:t>
    </dgm:pt>
    <dgm:pt modelId="{C6C3EBD8-040F-4CA6-8856-469819EAF50F}" type="pres">
      <dgm:prSet presAssocID="{FC32390A-BD2A-4DD5-8103-181016D72410}" presName="connTx" presStyleLbl="parChTrans1D2" presStyleIdx="1" presStyleCnt="2"/>
      <dgm:spPr/>
      <dgm:t>
        <a:bodyPr/>
        <a:lstStyle/>
        <a:p>
          <a:endParaRPr lang="ru-RU"/>
        </a:p>
      </dgm:t>
    </dgm:pt>
    <dgm:pt modelId="{DC3F9128-3FB3-475E-840D-E7D781E79045}" type="pres">
      <dgm:prSet presAssocID="{1CA94913-CA69-49CF-A4BC-3D04514BBCE1}" presName="root2" presStyleCnt="0"/>
      <dgm:spPr/>
      <dgm:t>
        <a:bodyPr/>
        <a:lstStyle/>
        <a:p>
          <a:endParaRPr lang="ru-RU"/>
        </a:p>
      </dgm:t>
    </dgm:pt>
    <dgm:pt modelId="{328438B9-4E43-449D-AFC2-4469D96C1EC4}" type="pres">
      <dgm:prSet presAssocID="{1CA94913-CA69-49CF-A4BC-3D04514BBCE1}" presName="LevelTwoTextNode" presStyleLbl="node2" presStyleIdx="1" presStyleCnt="2" custScaleY="156836">
        <dgm:presLayoutVars>
          <dgm:chPref val="3"/>
        </dgm:presLayoutVars>
      </dgm:prSet>
      <dgm:spPr/>
      <dgm:t>
        <a:bodyPr/>
        <a:lstStyle/>
        <a:p>
          <a:endParaRPr lang="ru-RU"/>
        </a:p>
      </dgm:t>
    </dgm:pt>
    <dgm:pt modelId="{6EE95DB4-AE64-4468-9DDB-5E38796A00FF}" type="pres">
      <dgm:prSet presAssocID="{1CA94913-CA69-49CF-A4BC-3D04514BBCE1}" presName="level3hierChild" presStyleCnt="0"/>
      <dgm:spPr/>
      <dgm:t>
        <a:bodyPr/>
        <a:lstStyle/>
        <a:p>
          <a:endParaRPr lang="ru-RU"/>
        </a:p>
      </dgm:t>
    </dgm:pt>
    <dgm:pt modelId="{AE485DFE-DB40-4240-9F44-D6158D9195A6}" type="pres">
      <dgm:prSet presAssocID="{2B122493-0F2E-4328-B304-C2CBC0E98DD2}" presName="root1" presStyleCnt="0"/>
      <dgm:spPr/>
      <dgm:t>
        <a:bodyPr/>
        <a:lstStyle/>
        <a:p>
          <a:endParaRPr lang="ru-RU"/>
        </a:p>
      </dgm:t>
    </dgm:pt>
    <dgm:pt modelId="{AE9B1E2D-00FC-460B-B91D-113D2E04D2E6}" type="pres">
      <dgm:prSet presAssocID="{2B122493-0F2E-4328-B304-C2CBC0E98DD2}" presName="LevelOneTextNode" presStyleLbl="node0" presStyleIdx="1" presStyleCnt="3" custScaleX="128263" custLinFactY="-2539" custLinFactNeighborX="7981" custLinFactNeighborY="-100000">
        <dgm:presLayoutVars>
          <dgm:chPref val="3"/>
        </dgm:presLayoutVars>
      </dgm:prSet>
      <dgm:spPr/>
      <dgm:t>
        <a:bodyPr/>
        <a:lstStyle/>
        <a:p>
          <a:endParaRPr lang="ru-RU"/>
        </a:p>
      </dgm:t>
    </dgm:pt>
    <dgm:pt modelId="{105C5051-952F-4ABC-8FB1-7496457B0B82}" type="pres">
      <dgm:prSet presAssocID="{2B122493-0F2E-4328-B304-C2CBC0E98DD2}" presName="level2hierChild" presStyleCnt="0"/>
      <dgm:spPr/>
      <dgm:t>
        <a:bodyPr/>
        <a:lstStyle/>
        <a:p>
          <a:endParaRPr lang="ru-RU"/>
        </a:p>
      </dgm:t>
    </dgm:pt>
    <dgm:pt modelId="{3FF00FB4-A1FE-48FE-BB51-CFABCD24D4B1}" type="pres">
      <dgm:prSet presAssocID="{B393FAEF-49A3-4867-93F0-01ED9FE9D9F9}" presName="root1" presStyleCnt="0"/>
      <dgm:spPr/>
      <dgm:t>
        <a:bodyPr/>
        <a:lstStyle/>
        <a:p>
          <a:endParaRPr lang="ru-RU"/>
        </a:p>
      </dgm:t>
    </dgm:pt>
    <dgm:pt modelId="{7FD1EF09-E549-4E4E-BED6-A27B6C31FB2B}" type="pres">
      <dgm:prSet presAssocID="{B393FAEF-49A3-4867-93F0-01ED9FE9D9F9}" presName="LevelOneTextNode" presStyleLbl="node0" presStyleIdx="2" presStyleCnt="3" custScaleX="122564" custScaleY="253584" custLinFactNeighborX="12077" custLinFactNeighborY="-64952">
        <dgm:presLayoutVars>
          <dgm:chPref val="3"/>
        </dgm:presLayoutVars>
      </dgm:prSet>
      <dgm:spPr/>
      <dgm:t>
        <a:bodyPr/>
        <a:lstStyle/>
        <a:p>
          <a:endParaRPr lang="ru-RU"/>
        </a:p>
      </dgm:t>
    </dgm:pt>
    <dgm:pt modelId="{FAD2D3C5-E126-4036-B6E6-2B8F3DC148E1}" type="pres">
      <dgm:prSet presAssocID="{B393FAEF-49A3-4867-93F0-01ED9FE9D9F9}" presName="level2hierChild" presStyleCnt="0"/>
      <dgm:spPr/>
      <dgm:t>
        <a:bodyPr/>
        <a:lstStyle/>
        <a:p>
          <a:endParaRPr lang="ru-RU"/>
        </a:p>
      </dgm:t>
    </dgm:pt>
  </dgm:ptLst>
  <dgm:cxnLst>
    <dgm:cxn modelId="{A822DC06-3A8F-40F9-AF12-ED412C466AF0}" type="presOf" srcId="{FA0D29A8-DFEA-40E3-8DAC-1DFCAB5A24D0}" destId="{4D976F6B-ABE8-4196-90EA-B84D94DB5FAC}" srcOrd="1" destOrd="0" presId="urn:microsoft.com/office/officeart/2005/8/layout/hierarchy2"/>
    <dgm:cxn modelId="{E771B9F9-44C3-4924-8430-AAC264C3DF16}" srcId="{FB5CD073-D1EA-4C90-862E-3E1830D71C38}" destId="{F23A1577-6DE7-4682-AF5A-8962D18413E1}" srcOrd="0" destOrd="0" parTransId="{FA0D29A8-DFEA-40E3-8DAC-1DFCAB5A24D0}" sibTransId="{74F905AC-B094-4A34-A29C-B4412BFE15C6}"/>
    <dgm:cxn modelId="{06CE512C-ABBF-4FBD-97F6-826A5658EBFF}" srcId="{FB5CD073-D1EA-4C90-862E-3E1830D71C38}" destId="{1CA94913-CA69-49CF-A4BC-3D04514BBCE1}" srcOrd="1" destOrd="0" parTransId="{FC32390A-BD2A-4DD5-8103-181016D72410}" sibTransId="{DA37F5AF-3F48-498C-94B3-0860D23AC732}"/>
    <dgm:cxn modelId="{37ABAE7C-9CDF-4968-ACA0-52AC15809D8D}" type="presOf" srcId="{B393FAEF-49A3-4867-93F0-01ED9FE9D9F9}" destId="{7FD1EF09-E549-4E4E-BED6-A27B6C31FB2B}" srcOrd="0" destOrd="0" presId="urn:microsoft.com/office/officeart/2005/8/layout/hierarchy2"/>
    <dgm:cxn modelId="{74EAB975-27B0-4B83-8B35-5CBEB7688B86}" type="presOf" srcId="{CE8D66AE-EAAD-4E73-8618-629070C63A59}" destId="{42FD527B-11BE-4583-9B86-EB9D2F34BC08}" srcOrd="0" destOrd="0" presId="urn:microsoft.com/office/officeart/2005/8/layout/hierarchy2"/>
    <dgm:cxn modelId="{31250C6A-1A1C-4E23-802A-FF9CFFCC8CF6}" type="presOf" srcId="{CE8D66AE-EAAD-4E73-8618-629070C63A59}" destId="{C1EE6EED-9101-4FA0-861E-376200072B51}" srcOrd="1" destOrd="0" presId="urn:microsoft.com/office/officeart/2005/8/layout/hierarchy2"/>
    <dgm:cxn modelId="{D71D8D0A-E332-463E-BA89-ADDD3282DD24}" type="presOf" srcId="{586E0981-23D7-4154-945D-59D5DA6FD73A}" destId="{C26A91CA-503D-4FF5-BDFC-EBBDA3183516}" srcOrd="0" destOrd="0" presId="urn:microsoft.com/office/officeart/2005/8/layout/hierarchy2"/>
    <dgm:cxn modelId="{25DCE822-1705-4D3F-A991-C527AC6B7464}" type="presOf" srcId="{2F2AE086-F4AF-47C8-A421-42CBFA88395B}" destId="{B7669524-262E-4A74-8C33-40B8F230EE3D}" srcOrd="0" destOrd="0" presId="urn:microsoft.com/office/officeart/2005/8/layout/hierarchy2"/>
    <dgm:cxn modelId="{E0C9CEA2-C15C-4D11-A49A-3AF8EEF7C503}" srcId="{586E0981-23D7-4154-945D-59D5DA6FD73A}" destId="{2B122493-0F2E-4328-B304-C2CBC0E98DD2}" srcOrd="1" destOrd="0" parTransId="{5513DBEF-BB34-4F7B-901C-9B6513B3BDD9}" sibTransId="{9FF91E60-ACD0-473E-B9C4-5CA1CB0B4E9B}"/>
    <dgm:cxn modelId="{4DA95855-104D-4D4E-9C4A-392B38BE7022}" type="presOf" srcId="{1CA94913-CA69-49CF-A4BC-3D04514BBCE1}" destId="{328438B9-4E43-449D-AFC2-4469D96C1EC4}" srcOrd="0" destOrd="0" presId="urn:microsoft.com/office/officeart/2005/8/layout/hierarchy2"/>
    <dgm:cxn modelId="{12CA6FDD-EA7D-488F-AC97-88CD9BFF8A45}" type="presOf" srcId="{22E5EFBD-596E-4A19-B171-61D1675C6704}" destId="{A98813FC-6911-428D-ADD6-03B254D50294}" srcOrd="0" destOrd="0" presId="urn:microsoft.com/office/officeart/2005/8/layout/hierarchy2"/>
    <dgm:cxn modelId="{38D73414-6F12-4C50-949B-45E45F508ECB}" type="presOf" srcId="{F23A1577-6DE7-4682-AF5A-8962D18413E1}" destId="{5585D8CB-6305-4743-8704-3E452CEF4AC7}" srcOrd="0" destOrd="0" presId="urn:microsoft.com/office/officeart/2005/8/layout/hierarchy2"/>
    <dgm:cxn modelId="{81BE9FCF-1187-40BE-9D4F-DCCD4932F47A}" type="presOf" srcId="{1DC12ED0-6C4C-47D9-81D8-C9241B5BDCB0}" destId="{AE9AD7D7-5B56-4928-AB8E-9D0771EC440C}" srcOrd="1" destOrd="0" presId="urn:microsoft.com/office/officeart/2005/8/layout/hierarchy2"/>
    <dgm:cxn modelId="{73C0C62E-1992-4F85-A82F-AA43AF55A3E6}" type="presOf" srcId="{FC32390A-BD2A-4DD5-8103-181016D72410}" destId="{0D0AB3D9-DA35-4253-961F-6F9854B32740}" srcOrd="0" destOrd="0" presId="urn:microsoft.com/office/officeart/2005/8/layout/hierarchy2"/>
    <dgm:cxn modelId="{F5ABBC1E-B9E3-49D3-AC9F-48CB3C6B329A}" srcId="{586E0981-23D7-4154-945D-59D5DA6FD73A}" destId="{B393FAEF-49A3-4867-93F0-01ED9FE9D9F9}" srcOrd="2" destOrd="0" parTransId="{DFF00A91-F977-406E-A742-E6BD1B55CBC2}" sibTransId="{380B8D68-3226-4EB8-8D08-BEB01797F032}"/>
    <dgm:cxn modelId="{E7EACFC0-1B6A-46FF-B67C-B1F8AF8F7381}" srcId="{F23A1577-6DE7-4682-AF5A-8962D18413E1}" destId="{2F2AE086-F4AF-47C8-A421-42CBFA88395B}" srcOrd="1" destOrd="0" parTransId="{1DC12ED0-6C4C-47D9-81D8-C9241B5BDCB0}" sibTransId="{BF96A649-29E1-40A3-BB44-45E2DCC9B6DF}"/>
    <dgm:cxn modelId="{D9C49C30-1D14-41AF-983B-B5AC474AF850}" type="presOf" srcId="{FB5CD073-D1EA-4C90-862E-3E1830D71C38}" destId="{0F2F028D-AD81-425E-801A-E774D58A7F4D}" srcOrd="0" destOrd="0" presId="urn:microsoft.com/office/officeart/2005/8/layout/hierarchy2"/>
    <dgm:cxn modelId="{C04F0497-CC61-4BDA-AFEF-8A599534224D}" type="presOf" srcId="{FA0D29A8-DFEA-40E3-8DAC-1DFCAB5A24D0}" destId="{2D12FA6B-1F04-49BD-9266-3232C359DED4}" srcOrd="0" destOrd="0" presId="urn:microsoft.com/office/officeart/2005/8/layout/hierarchy2"/>
    <dgm:cxn modelId="{0219B2EA-4006-488A-BD58-C7C067BD2DAE}" type="presOf" srcId="{FC32390A-BD2A-4DD5-8103-181016D72410}" destId="{C6C3EBD8-040F-4CA6-8856-469819EAF50F}" srcOrd="1" destOrd="0" presId="urn:microsoft.com/office/officeart/2005/8/layout/hierarchy2"/>
    <dgm:cxn modelId="{9CEB107B-7DF1-4793-8B3E-03A7483B681B}" type="presOf" srcId="{2B122493-0F2E-4328-B304-C2CBC0E98DD2}" destId="{AE9B1E2D-00FC-460B-B91D-113D2E04D2E6}" srcOrd="0" destOrd="0" presId="urn:microsoft.com/office/officeart/2005/8/layout/hierarchy2"/>
    <dgm:cxn modelId="{FD49E2A0-CFE2-41B2-9D37-BBFBC6731ADE}" srcId="{586E0981-23D7-4154-945D-59D5DA6FD73A}" destId="{FB5CD073-D1EA-4C90-862E-3E1830D71C38}" srcOrd="0" destOrd="0" parTransId="{4F3AA05F-EBF8-49EE-B638-925CA75336F2}" sibTransId="{73DC9A90-7096-4563-82D6-407AC3DA26D2}"/>
    <dgm:cxn modelId="{753390D3-E5DF-43B3-AD9D-F920B74276AD}" type="presOf" srcId="{1DC12ED0-6C4C-47D9-81D8-C9241B5BDCB0}" destId="{36936BF1-E920-4AA6-8079-C506E681CB0E}" srcOrd="0" destOrd="0" presId="urn:microsoft.com/office/officeart/2005/8/layout/hierarchy2"/>
    <dgm:cxn modelId="{3A492B1E-3CE6-409F-A959-45E04E0C6080}" srcId="{F23A1577-6DE7-4682-AF5A-8962D18413E1}" destId="{22E5EFBD-596E-4A19-B171-61D1675C6704}" srcOrd="0" destOrd="0" parTransId="{CE8D66AE-EAAD-4E73-8618-629070C63A59}" sibTransId="{C4FAA9B1-0FF0-4B74-BC92-32428195029A}"/>
    <dgm:cxn modelId="{5468EE42-C3E7-4B69-A359-B9077FB2C789}" type="presParOf" srcId="{C26A91CA-503D-4FF5-BDFC-EBBDA3183516}" destId="{9D99D0BD-FEFE-41ED-8291-E4F33D6DE27C}" srcOrd="0" destOrd="0" presId="urn:microsoft.com/office/officeart/2005/8/layout/hierarchy2"/>
    <dgm:cxn modelId="{D3D3A147-7EE5-4146-9E4E-F4EB40E0268A}" type="presParOf" srcId="{9D99D0BD-FEFE-41ED-8291-E4F33D6DE27C}" destId="{0F2F028D-AD81-425E-801A-E774D58A7F4D}" srcOrd="0" destOrd="0" presId="urn:microsoft.com/office/officeart/2005/8/layout/hierarchy2"/>
    <dgm:cxn modelId="{E572442A-2A34-4CF2-95EE-5C0BBCD976BE}" type="presParOf" srcId="{9D99D0BD-FEFE-41ED-8291-E4F33D6DE27C}" destId="{597DC10C-B2F3-4B37-85E2-D373F8EBAB1C}" srcOrd="1" destOrd="0" presId="urn:microsoft.com/office/officeart/2005/8/layout/hierarchy2"/>
    <dgm:cxn modelId="{B1A4C271-3638-47AB-A517-623296F31226}" type="presParOf" srcId="{597DC10C-B2F3-4B37-85E2-D373F8EBAB1C}" destId="{2D12FA6B-1F04-49BD-9266-3232C359DED4}" srcOrd="0" destOrd="0" presId="urn:microsoft.com/office/officeart/2005/8/layout/hierarchy2"/>
    <dgm:cxn modelId="{E50768B3-A9EE-44BE-99C3-C9F6C2CEFE19}" type="presParOf" srcId="{2D12FA6B-1F04-49BD-9266-3232C359DED4}" destId="{4D976F6B-ABE8-4196-90EA-B84D94DB5FAC}" srcOrd="0" destOrd="0" presId="urn:microsoft.com/office/officeart/2005/8/layout/hierarchy2"/>
    <dgm:cxn modelId="{5F294705-AF54-4F08-9B98-EFAA1A38DC56}" type="presParOf" srcId="{597DC10C-B2F3-4B37-85E2-D373F8EBAB1C}" destId="{098DDEAC-E1E8-43C9-AF33-49C45F983773}" srcOrd="1" destOrd="0" presId="urn:microsoft.com/office/officeart/2005/8/layout/hierarchy2"/>
    <dgm:cxn modelId="{02EC7020-3992-4E13-B41F-E39EA15A66B2}" type="presParOf" srcId="{098DDEAC-E1E8-43C9-AF33-49C45F983773}" destId="{5585D8CB-6305-4743-8704-3E452CEF4AC7}" srcOrd="0" destOrd="0" presId="urn:microsoft.com/office/officeart/2005/8/layout/hierarchy2"/>
    <dgm:cxn modelId="{9D54AD52-5EEE-443A-93E4-C8389A3D59BF}" type="presParOf" srcId="{098DDEAC-E1E8-43C9-AF33-49C45F983773}" destId="{B1FC6010-B603-45A0-B0EF-2FAA5BBA7360}" srcOrd="1" destOrd="0" presId="urn:microsoft.com/office/officeart/2005/8/layout/hierarchy2"/>
    <dgm:cxn modelId="{1FD33636-7963-4DE7-BCDB-20E8722549A0}" type="presParOf" srcId="{B1FC6010-B603-45A0-B0EF-2FAA5BBA7360}" destId="{42FD527B-11BE-4583-9B86-EB9D2F34BC08}" srcOrd="0" destOrd="0" presId="urn:microsoft.com/office/officeart/2005/8/layout/hierarchy2"/>
    <dgm:cxn modelId="{96ED3419-4C18-474B-9BB1-7A8F8549DCB7}" type="presParOf" srcId="{42FD527B-11BE-4583-9B86-EB9D2F34BC08}" destId="{C1EE6EED-9101-4FA0-861E-376200072B51}" srcOrd="0" destOrd="0" presId="urn:microsoft.com/office/officeart/2005/8/layout/hierarchy2"/>
    <dgm:cxn modelId="{219119DE-4645-4869-BAF9-52D224D7B994}" type="presParOf" srcId="{B1FC6010-B603-45A0-B0EF-2FAA5BBA7360}" destId="{2A9AEBE9-AB4A-426B-B2AB-9B6F6CC08D9A}" srcOrd="1" destOrd="0" presId="urn:microsoft.com/office/officeart/2005/8/layout/hierarchy2"/>
    <dgm:cxn modelId="{1889ECEA-A52C-4D2D-BC65-74F2341101B7}" type="presParOf" srcId="{2A9AEBE9-AB4A-426B-B2AB-9B6F6CC08D9A}" destId="{A98813FC-6911-428D-ADD6-03B254D50294}" srcOrd="0" destOrd="0" presId="urn:microsoft.com/office/officeart/2005/8/layout/hierarchy2"/>
    <dgm:cxn modelId="{21BA6EC9-9C75-4A36-9C86-92CA33CA3103}" type="presParOf" srcId="{2A9AEBE9-AB4A-426B-B2AB-9B6F6CC08D9A}" destId="{B0FADBFF-FC2C-4B10-B264-3CAE4CF45B8B}" srcOrd="1" destOrd="0" presId="urn:microsoft.com/office/officeart/2005/8/layout/hierarchy2"/>
    <dgm:cxn modelId="{2879764A-BD48-4774-82A4-AE684971E154}" type="presParOf" srcId="{B1FC6010-B603-45A0-B0EF-2FAA5BBA7360}" destId="{36936BF1-E920-4AA6-8079-C506E681CB0E}" srcOrd="2" destOrd="0" presId="urn:microsoft.com/office/officeart/2005/8/layout/hierarchy2"/>
    <dgm:cxn modelId="{0C03FE82-E037-43B6-BF5B-E2267A526404}" type="presParOf" srcId="{36936BF1-E920-4AA6-8079-C506E681CB0E}" destId="{AE9AD7D7-5B56-4928-AB8E-9D0771EC440C}" srcOrd="0" destOrd="0" presId="urn:microsoft.com/office/officeart/2005/8/layout/hierarchy2"/>
    <dgm:cxn modelId="{F8E790CD-37B2-4C61-82FB-300D95CF19AE}" type="presParOf" srcId="{B1FC6010-B603-45A0-B0EF-2FAA5BBA7360}" destId="{F6985B88-C2CE-450F-83CD-FEB0A94E9175}" srcOrd="3" destOrd="0" presId="urn:microsoft.com/office/officeart/2005/8/layout/hierarchy2"/>
    <dgm:cxn modelId="{C8AED422-C23E-4B20-BCFA-CBC1E311E7A9}" type="presParOf" srcId="{F6985B88-C2CE-450F-83CD-FEB0A94E9175}" destId="{B7669524-262E-4A74-8C33-40B8F230EE3D}" srcOrd="0" destOrd="0" presId="urn:microsoft.com/office/officeart/2005/8/layout/hierarchy2"/>
    <dgm:cxn modelId="{DDF0D9CF-A936-453E-AEF7-C6DAD826E5A6}" type="presParOf" srcId="{F6985B88-C2CE-450F-83CD-FEB0A94E9175}" destId="{8C403354-A59D-417C-8AE6-AF99B9F10165}" srcOrd="1" destOrd="0" presId="urn:microsoft.com/office/officeart/2005/8/layout/hierarchy2"/>
    <dgm:cxn modelId="{1ECB4B01-6526-4F9B-A011-008CFAB4EF27}" type="presParOf" srcId="{597DC10C-B2F3-4B37-85E2-D373F8EBAB1C}" destId="{0D0AB3D9-DA35-4253-961F-6F9854B32740}" srcOrd="2" destOrd="0" presId="urn:microsoft.com/office/officeart/2005/8/layout/hierarchy2"/>
    <dgm:cxn modelId="{21F494FC-4D4F-45B0-827A-564BB0C4C831}" type="presParOf" srcId="{0D0AB3D9-DA35-4253-961F-6F9854B32740}" destId="{C6C3EBD8-040F-4CA6-8856-469819EAF50F}" srcOrd="0" destOrd="0" presId="urn:microsoft.com/office/officeart/2005/8/layout/hierarchy2"/>
    <dgm:cxn modelId="{5B234817-F8DC-4096-9C4F-4A3E0A51CB26}" type="presParOf" srcId="{597DC10C-B2F3-4B37-85E2-D373F8EBAB1C}" destId="{DC3F9128-3FB3-475E-840D-E7D781E79045}" srcOrd="3" destOrd="0" presId="urn:microsoft.com/office/officeart/2005/8/layout/hierarchy2"/>
    <dgm:cxn modelId="{E36954C6-EB01-4B85-90ED-EF11448153B1}" type="presParOf" srcId="{DC3F9128-3FB3-475E-840D-E7D781E79045}" destId="{328438B9-4E43-449D-AFC2-4469D96C1EC4}" srcOrd="0" destOrd="0" presId="urn:microsoft.com/office/officeart/2005/8/layout/hierarchy2"/>
    <dgm:cxn modelId="{8A30ACF4-16CB-4FB0-8C63-7DFDF29D211F}" type="presParOf" srcId="{DC3F9128-3FB3-475E-840D-E7D781E79045}" destId="{6EE95DB4-AE64-4468-9DDB-5E38796A00FF}" srcOrd="1" destOrd="0" presId="urn:microsoft.com/office/officeart/2005/8/layout/hierarchy2"/>
    <dgm:cxn modelId="{6B33A96A-51CD-4A4D-BD04-BFABF8BC9F84}" type="presParOf" srcId="{C26A91CA-503D-4FF5-BDFC-EBBDA3183516}" destId="{AE485DFE-DB40-4240-9F44-D6158D9195A6}" srcOrd="1" destOrd="0" presId="urn:microsoft.com/office/officeart/2005/8/layout/hierarchy2"/>
    <dgm:cxn modelId="{01F154F7-6DD4-4F1F-BE23-217F3DFE1687}" type="presParOf" srcId="{AE485DFE-DB40-4240-9F44-D6158D9195A6}" destId="{AE9B1E2D-00FC-460B-B91D-113D2E04D2E6}" srcOrd="0" destOrd="0" presId="urn:microsoft.com/office/officeart/2005/8/layout/hierarchy2"/>
    <dgm:cxn modelId="{C81FA250-D827-4023-9B46-92E6F54DAACC}" type="presParOf" srcId="{AE485DFE-DB40-4240-9F44-D6158D9195A6}" destId="{105C5051-952F-4ABC-8FB1-7496457B0B82}" srcOrd="1" destOrd="0" presId="urn:microsoft.com/office/officeart/2005/8/layout/hierarchy2"/>
    <dgm:cxn modelId="{3A790BB5-66FD-4CF0-95E3-A6972B20EDDB}" type="presParOf" srcId="{C26A91CA-503D-4FF5-BDFC-EBBDA3183516}" destId="{3FF00FB4-A1FE-48FE-BB51-CFABCD24D4B1}" srcOrd="2" destOrd="0" presId="urn:microsoft.com/office/officeart/2005/8/layout/hierarchy2"/>
    <dgm:cxn modelId="{F3C8A5BD-8E42-4B79-823D-23BB0C0DF8E4}" type="presParOf" srcId="{3FF00FB4-A1FE-48FE-BB51-CFABCD24D4B1}" destId="{7FD1EF09-E549-4E4E-BED6-A27B6C31FB2B}" srcOrd="0" destOrd="0" presId="urn:microsoft.com/office/officeart/2005/8/layout/hierarchy2"/>
    <dgm:cxn modelId="{E2C6106B-170A-48C1-B50A-0817A12548A9}" type="presParOf" srcId="{3FF00FB4-A1FE-48FE-BB51-CFABCD24D4B1}" destId="{FAD2D3C5-E126-4036-B6E6-2B8F3DC148E1}" srcOrd="1" destOrd="0" presId="urn:microsoft.com/office/officeart/2005/8/layout/hierarchy2"/>
  </dgm:cxnLst>
  <dgm:bg>
    <a:gradFill>
      <a:gsLst>
        <a:gs pos="0">
          <a:schemeClr val="tx1">
            <a:lumMod val="85000"/>
            <a:lumOff val="15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2F028D-AD81-425E-801A-E774D58A7F4D}">
      <dsp:nvSpPr>
        <dsp:cNvPr id="0" name=""/>
        <dsp:cNvSpPr/>
      </dsp:nvSpPr>
      <dsp:spPr>
        <a:xfrm>
          <a:off x="0" y="489297"/>
          <a:ext cx="1966930" cy="689536"/>
        </a:xfrm>
        <a:prstGeom prst="roundRect">
          <a:avLst>
            <a:gd name="adj" fmla="val 10000"/>
          </a:avLst>
        </a:prstGeom>
        <a:gradFill rotWithShape="0">
          <a:gsLst>
            <a:gs pos="0">
              <a:schemeClr val="tx1">
                <a:lumMod val="75000"/>
                <a:lumOff val="25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anose="02020603050405020304" pitchFamily="18" charset="0"/>
              <a:ea typeface="+mn-ea"/>
              <a:cs typeface="Times New Roman" panose="02020603050405020304" pitchFamily="18" charset="0"/>
            </a:rPr>
            <a:t>Розглянуто апеляційних скарг і матеріалів</a:t>
          </a:r>
          <a:endParaRPr lang="ru-RU" sz="14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0196" y="509493"/>
        <a:ext cx="1926538" cy="649144"/>
      </dsp:txXfrm>
    </dsp:sp>
    <dsp:sp modelId="{2D12FA6B-1F04-49BD-9266-3232C359DED4}">
      <dsp:nvSpPr>
        <dsp:cNvPr id="0" name=""/>
        <dsp:cNvSpPr/>
      </dsp:nvSpPr>
      <dsp:spPr>
        <a:xfrm rot="2264990">
          <a:off x="1893433" y="1037141"/>
          <a:ext cx="702280" cy="23795"/>
        </a:xfrm>
        <a:custGeom>
          <a:avLst/>
          <a:gdLst/>
          <a:ahLst/>
          <a:cxnLst/>
          <a:rect l="0" t="0" r="0" b="0"/>
          <a:pathLst>
            <a:path>
              <a:moveTo>
                <a:pt x="0" y="13170"/>
              </a:moveTo>
              <a:lnTo>
                <a:pt x="754646" y="1317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2241439" y="1024408"/>
        <a:ext cx="0" cy="0"/>
      </dsp:txXfrm>
    </dsp:sp>
    <dsp:sp modelId="{5585D8CB-6305-4743-8704-3E452CEF4AC7}">
      <dsp:nvSpPr>
        <dsp:cNvPr id="0" name=""/>
        <dsp:cNvSpPr/>
      </dsp:nvSpPr>
      <dsp:spPr>
        <a:xfrm>
          <a:off x="2522217" y="706398"/>
          <a:ext cx="1379072" cy="1115228"/>
        </a:xfrm>
        <a:prstGeom prst="roundRect">
          <a:avLst>
            <a:gd name="adj" fmla="val 10000"/>
          </a:avLst>
        </a:prstGeom>
        <a:gradFill rotWithShape="0">
          <a:gsLst>
            <a:gs pos="0">
              <a:schemeClr val="tx1">
                <a:lumMod val="75000"/>
                <a:lumOff val="25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anose="02020603050405020304" pitchFamily="18" charset="0"/>
              <a:ea typeface="+mn-ea"/>
              <a:cs typeface="Times New Roman" panose="02020603050405020304" pitchFamily="18" charset="0"/>
            </a:rPr>
            <a:t>апеляційна скарга на:</a:t>
          </a:r>
          <a:endParaRPr lang="ru-RU" sz="1200" kern="1200">
            <a:solidFill>
              <a:sysClr val="windowText" lastClr="000000"/>
            </a:solidFill>
            <a:latin typeface="Calibri" panose="020F0502020204030204"/>
            <a:ea typeface="+mn-ea"/>
            <a:cs typeface="+mn-cs"/>
          </a:endParaRPr>
        </a:p>
      </dsp:txBody>
      <dsp:txXfrm>
        <a:off x="2554881" y="739062"/>
        <a:ext cx="1313744" cy="1049900"/>
      </dsp:txXfrm>
    </dsp:sp>
    <dsp:sp modelId="{42FD527B-11BE-4583-9B86-EB9D2F34BC08}">
      <dsp:nvSpPr>
        <dsp:cNvPr id="0" name=""/>
        <dsp:cNvSpPr/>
      </dsp:nvSpPr>
      <dsp:spPr>
        <a:xfrm rot="19224963">
          <a:off x="3819225" y="1024071"/>
          <a:ext cx="715758" cy="23795"/>
        </a:xfrm>
        <a:custGeom>
          <a:avLst/>
          <a:gdLst/>
          <a:ahLst/>
          <a:cxnLst/>
          <a:rect l="0" t="0" r="0" b="0"/>
          <a:pathLst>
            <a:path>
              <a:moveTo>
                <a:pt x="0" y="13170"/>
              </a:moveTo>
              <a:lnTo>
                <a:pt x="766861" y="1317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4151911" y="1033580"/>
        <a:ext cx="0" cy="0"/>
      </dsp:txXfrm>
    </dsp:sp>
    <dsp:sp modelId="{A98813FC-6911-428D-ADD6-03B254D50294}">
      <dsp:nvSpPr>
        <dsp:cNvPr id="0" name=""/>
        <dsp:cNvSpPr/>
      </dsp:nvSpPr>
      <dsp:spPr>
        <a:xfrm>
          <a:off x="4452919" y="369887"/>
          <a:ext cx="1379072" cy="876076"/>
        </a:xfrm>
        <a:prstGeom prst="roundRect">
          <a:avLst>
            <a:gd name="adj" fmla="val 10000"/>
          </a:avLst>
        </a:prstGeom>
        <a:gradFill rotWithShape="0">
          <a:gsLst>
            <a:gs pos="0">
              <a:schemeClr val="tx1">
                <a:lumMod val="75000"/>
                <a:lumOff val="25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anose="02020603050405020304" pitchFamily="18" charset="0"/>
              <a:ea typeface="+mn-ea"/>
              <a:cs typeface="Times New Roman" panose="02020603050405020304" pitchFamily="18" charset="0"/>
            </a:rPr>
            <a:t>рішення (постанови)  12493</a:t>
          </a:r>
          <a:endParaRPr lang="ru-RU" sz="1200" kern="1200">
            <a:solidFill>
              <a:sysClr val="windowText" lastClr="000000"/>
            </a:solidFill>
            <a:latin typeface="Calibri" panose="020F0502020204030204"/>
            <a:ea typeface="+mn-ea"/>
            <a:cs typeface="+mn-cs"/>
          </a:endParaRPr>
        </a:p>
      </dsp:txBody>
      <dsp:txXfrm>
        <a:off x="4478578" y="395546"/>
        <a:ext cx="1327754" cy="824758"/>
      </dsp:txXfrm>
    </dsp:sp>
    <dsp:sp modelId="{36936BF1-E920-4AA6-8079-C506E681CB0E}">
      <dsp:nvSpPr>
        <dsp:cNvPr id="0" name=""/>
        <dsp:cNvSpPr/>
      </dsp:nvSpPr>
      <dsp:spPr>
        <a:xfrm rot="2495980">
          <a:off x="3808270" y="1496991"/>
          <a:ext cx="737667" cy="23795"/>
        </a:xfrm>
        <a:custGeom>
          <a:avLst/>
          <a:gdLst/>
          <a:ahLst/>
          <a:cxnLst/>
          <a:rect l="0" t="0" r="0" b="0"/>
          <a:pathLst>
            <a:path>
              <a:moveTo>
                <a:pt x="0" y="13170"/>
              </a:moveTo>
              <a:lnTo>
                <a:pt x="790335" y="1317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4175557" y="1482854"/>
        <a:ext cx="0" cy="0"/>
      </dsp:txXfrm>
    </dsp:sp>
    <dsp:sp modelId="{B7669524-262E-4A74-8C33-40B8F230EE3D}">
      <dsp:nvSpPr>
        <dsp:cNvPr id="0" name=""/>
        <dsp:cNvSpPr/>
      </dsp:nvSpPr>
      <dsp:spPr>
        <a:xfrm>
          <a:off x="4452919" y="1349394"/>
          <a:ext cx="1379072" cy="808743"/>
        </a:xfrm>
        <a:prstGeom prst="roundRect">
          <a:avLst>
            <a:gd name="adj" fmla="val 10000"/>
          </a:avLst>
        </a:prstGeom>
        <a:gradFill rotWithShape="0">
          <a:gsLst>
            <a:gs pos="0">
              <a:schemeClr val="tx1">
                <a:lumMod val="75000"/>
                <a:lumOff val="25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anose="02020603050405020304" pitchFamily="18" charset="0"/>
              <a:ea typeface="+mn-ea"/>
              <a:cs typeface="Times New Roman" panose="02020603050405020304" pitchFamily="18" charset="0"/>
            </a:rPr>
            <a:t>ухвали  1801</a:t>
          </a:r>
          <a:endParaRPr lang="ru-RU" sz="1200" b="1" kern="1200">
            <a:solidFill>
              <a:sysClr val="windowText" lastClr="000000"/>
            </a:solidFill>
            <a:latin typeface="Calibri" panose="020F0502020204030204"/>
            <a:ea typeface="+mn-ea"/>
            <a:cs typeface="+mn-cs"/>
          </a:endParaRPr>
        </a:p>
      </dsp:txBody>
      <dsp:txXfrm>
        <a:off x="4476606" y="1373081"/>
        <a:ext cx="1331698" cy="761369"/>
      </dsp:txXfrm>
    </dsp:sp>
    <dsp:sp modelId="{0D0AB3D9-DA35-4253-961F-6F9854B32740}">
      <dsp:nvSpPr>
        <dsp:cNvPr id="0" name=""/>
        <dsp:cNvSpPr/>
      </dsp:nvSpPr>
      <dsp:spPr>
        <a:xfrm rot="4272364">
          <a:off x="1382769" y="1638024"/>
          <a:ext cx="1723608" cy="23795"/>
        </a:xfrm>
        <a:custGeom>
          <a:avLst/>
          <a:gdLst/>
          <a:ahLst/>
          <a:cxnLst/>
          <a:rect l="0" t="0" r="0" b="0"/>
          <a:pathLst>
            <a:path>
              <a:moveTo>
                <a:pt x="0" y="13170"/>
              </a:moveTo>
              <a:lnTo>
                <a:pt x="1847578" y="1317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2271483" y="1595246"/>
        <a:ext cx="0" cy="0"/>
      </dsp:txXfrm>
    </dsp:sp>
    <dsp:sp modelId="{328438B9-4E43-449D-AFC2-4469D96C1EC4}">
      <dsp:nvSpPr>
        <dsp:cNvPr id="0" name=""/>
        <dsp:cNvSpPr/>
      </dsp:nvSpPr>
      <dsp:spPr>
        <a:xfrm>
          <a:off x="2522217" y="1925057"/>
          <a:ext cx="1379072" cy="1081441"/>
        </a:xfrm>
        <a:prstGeom prst="roundRect">
          <a:avLst>
            <a:gd name="adj" fmla="val 10000"/>
          </a:avLst>
        </a:prstGeom>
        <a:gradFill rotWithShape="0">
          <a:gsLst>
            <a:gs pos="0">
              <a:schemeClr val="tx1">
                <a:lumMod val="75000"/>
                <a:lumOff val="25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anose="02020603050405020304" pitchFamily="18" charset="0"/>
              <a:ea typeface="+mn-ea"/>
              <a:cs typeface="Times New Roman" panose="02020603050405020304" pitchFamily="18" charset="0"/>
            </a:rPr>
            <a:t>ухвали про визначення підсудності  26</a:t>
          </a:r>
          <a:endParaRPr lang="ru-RU" sz="1200" b="1" kern="1200">
            <a:solidFill>
              <a:sysClr val="windowText" lastClr="000000"/>
            </a:solidFill>
            <a:latin typeface="Calibri" panose="020F0502020204030204"/>
            <a:ea typeface="+mn-ea"/>
            <a:cs typeface="+mn-cs"/>
          </a:endParaRPr>
        </a:p>
      </dsp:txBody>
      <dsp:txXfrm>
        <a:off x="2553891" y="1956731"/>
        <a:ext cx="1315724" cy="1018093"/>
      </dsp:txXfrm>
    </dsp:sp>
    <dsp:sp modelId="{AE9B1E2D-00FC-460B-B91D-113D2E04D2E6}">
      <dsp:nvSpPr>
        <dsp:cNvPr id="0" name=""/>
        <dsp:cNvSpPr/>
      </dsp:nvSpPr>
      <dsp:spPr>
        <a:xfrm>
          <a:off x="113721" y="1597603"/>
          <a:ext cx="1768840" cy="689536"/>
        </a:xfrm>
        <a:prstGeom prst="roundRect">
          <a:avLst>
            <a:gd name="adj" fmla="val 10000"/>
          </a:avLst>
        </a:prstGeom>
        <a:gradFill rotWithShape="0">
          <a:gsLst>
            <a:gs pos="0">
              <a:schemeClr val="tx1">
                <a:lumMod val="75000"/>
                <a:lumOff val="25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anose="02020603050405020304" pitchFamily="18" charset="0"/>
              <a:ea typeface="+mn-ea"/>
              <a:cs typeface="Times New Roman" panose="02020603050405020304" pitchFamily="18" charset="0"/>
            </a:rPr>
            <a:t>заяви про відвід судді 32</a:t>
          </a:r>
          <a:endParaRPr lang="ru-RU" sz="1200" kern="1200">
            <a:solidFill>
              <a:sysClr val="windowText" lastClr="000000"/>
            </a:solidFill>
            <a:latin typeface="Calibri" panose="020F0502020204030204"/>
            <a:ea typeface="+mn-ea"/>
            <a:cs typeface="+mn-cs"/>
          </a:endParaRPr>
        </a:p>
      </dsp:txBody>
      <dsp:txXfrm>
        <a:off x="133917" y="1617799"/>
        <a:ext cx="1728448" cy="649144"/>
      </dsp:txXfrm>
    </dsp:sp>
    <dsp:sp modelId="{7FD1EF09-E549-4E4E-BED6-A27B6C31FB2B}">
      <dsp:nvSpPr>
        <dsp:cNvPr id="0" name=""/>
        <dsp:cNvSpPr/>
      </dsp:nvSpPr>
      <dsp:spPr>
        <a:xfrm>
          <a:off x="170208" y="2649746"/>
          <a:ext cx="1690246" cy="1748553"/>
        </a:xfrm>
        <a:prstGeom prst="roundRect">
          <a:avLst>
            <a:gd name="adj" fmla="val 10000"/>
          </a:avLst>
        </a:prstGeom>
        <a:gradFill rotWithShape="0">
          <a:gsLst>
            <a:gs pos="0">
              <a:schemeClr val="tx1">
                <a:lumMod val="75000"/>
                <a:lumOff val="25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anose="02020603050405020304" pitchFamily="18" charset="0"/>
              <a:ea typeface="+mn-ea"/>
              <a:cs typeface="Times New Roman" panose="02020603050405020304" pitchFamily="18" charset="0"/>
            </a:rPr>
            <a:t>справи про перегляд судових рішень за нововиявленими або виключними обставинами  66</a:t>
          </a:r>
          <a:endParaRPr lang="ru-RU" sz="1200" kern="1200">
            <a:solidFill>
              <a:sysClr val="windowText" lastClr="000000"/>
            </a:solidFill>
            <a:latin typeface="Calibri" panose="020F0502020204030204"/>
            <a:ea typeface="+mn-ea"/>
            <a:cs typeface="+mn-cs"/>
          </a:endParaRPr>
        </a:p>
      </dsp:txBody>
      <dsp:txXfrm>
        <a:off x="219714" y="2699252"/>
        <a:ext cx="1591234" cy="16495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9352-5B62-4D12-802B-A46D9653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5590</TotalTime>
  <Pages>17</Pages>
  <Words>4063</Words>
  <Characters>23162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subject/>
  <dc:creator>***</dc:creator>
  <cp:keywords/>
  <dc:description/>
  <cp:lastModifiedBy>User</cp:lastModifiedBy>
  <cp:revision>88</cp:revision>
  <cp:lastPrinted>2021-01-26T12:48:00Z</cp:lastPrinted>
  <dcterms:created xsi:type="dcterms:W3CDTF">2018-01-23T08:20:00Z</dcterms:created>
  <dcterms:modified xsi:type="dcterms:W3CDTF">2021-02-12T09:34:00Z</dcterms:modified>
</cp:coreProperties>
</file>